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cdff8" w14:textId="0ccdf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Тарихи-мәдени мұра объектілерін қорғау және пайдалану жөніндегі ұйымдар қызметінің қағидалары бекіту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Мәдениет және ақпарат министрінің 2026 жылғы 20 сәуірдегі № 196-НҚ бұйрығы</w:t>
      </w:r>
    </w:p>
    <w:p>
      <w:pPr>
        <w:spacing w:after="0"/>
        <w:ind w:left="0"/>
        <w:jc w:val="both"/>
      </w:pPr>
      <w:bookmarkStart w:name="z4" w:id="0"/>
      <w:r>
        <w:rPr>
          <w:rFonts w:ascii="Times New Roman"/>
          <w:b w:val="false"/>
          <w:i w:val="false"/>
          <w:color w:val="000000"/>
          <w:sz w:val="28"/>
        </w:rPr>
        <w:t xml:space="preserve">
      "Тарихи-мәдени мұра объектілерін қорғау және пайдалану туралы" Қазақстан Республикасының Заңының </w:t>
      </w:r>
      <w:r>
        <w:rPr>
          <w:rFonts w:ascii="Times New Roman"/>
          <w:b w:val="false"/>
          <w:i w:val="false"/>
          <w:color w:val="000000"/>
          <w:sz w:val="28"/>
        </w:rPr>
        <w:t>10-бабының</w:t>
      </w:r>
      <w:r>
        <w:rPr>
          <w:rFonts w:ascii="Times New Roman"/>
          <w:b w:val="false"/>
          <w:i w:val="false"/>
          <w:color w:val="000000"/>
          <w:sz w:val="28"/>
        </w:rPr>
        <w:t xml:space="preserve"> 23-1) тармақшасына сәйкес БҰЙЫРАМЫН:</w:t>
      </w:r>
    </w:p>
    <w:bookmarkEnd w:id="0"/>
    <w:bookmarkStart w:name="z5" w:id="1"/>
    <w:p>
      <w:pPr>
        <w:spacing w:after="0"/>
        <w:ind w:left="0"/>
        <w:jc w:val="both"/>
      </w:pPr>
      <w:r>
        <w:rPr>
          <w:rFonts w:ascii="Times New Roman"/>
          <w:b w:val="false"/>
          <w:i w:val="false"/>
          <w:color w:val="000000"/>
          <w:sz w:val="28"/>
        </w:rPr>
        <w:t xml:space="preserve">
      1. Тарихи-мәдени мұра объектілерін қорғау және пайдалану саласындағы ұйымдардың қызметі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Мәдениет және ақпарат министрлігінің Мәдениет комитеті Қазақстан Республикасының заңнамасында белгіленген тәртiппен:</w:t>
      </w:r>
    </w:p>
    <w:bookmarkEnd w:id="2"/>
    <w:bookmarkStart w:name="z7" w:id="3"/>
    <w:p>
      <w:pPr>
        <w:spacing w:after="0"/>
        <w:ind w:left="0"/>
        <w:jc w:val="both"/>
      </w:pPr>
      <w:r>
        <w:rPr>
          <w:rFonts w:ascii="Times New Roman"/>
          <w:b w:val="false"/>
          <w:i w:val="false"/>
          <w:color w:val="000000"/>
          <w:sz w:val="28"/>
        </w:rPr>
        <w:t>
      1) осы бұйрыққа қол қойылғаннан кейін күнтізбелік бес күн ішінде оны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қазақ және орыс тілдерінде жіберуді қамтамасыз етсін;</w:t>
      </w:r>
    </w:p>
    <w:bookmarkEnd w:id="3"/>
    <w:bookmarkStart w:name="z8" w:id="4"/>
    <w:p>
      <w:pPr>
        <w:spacing w:after="0"/>
        <w:ind w:left="0"/>
        <w:jc w:val="both"/>
      </w:pPr>
      <w:r>
        <w:rPr>
          <w:rFonts w:ascii="Times New Roman"/>
          <w:b w:val="false"/>
          <w:i w:val="false"/>
          <w:color w:val="000000"/>
          <w:sz w:val="28"/>
        </w:rPr>
        <w:t>
      2) осы бұйрықты ресми жарияланғаннан кейін оны Қазақстан Республикасы Мәдениет және ақпарат министрлігінің интернет-ресурсында орналастыруды қамтамасыз етсін.</w:t>
      </w:r>
    </w:p>
    <w:bookmarkEnd w:id="4"/>
    <w:bookmarkStart w:name="z9"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ақпарат вице-министріне жүктелсін.</w:t>
      </w:r>
    </w:p>
    <w:bookmarkEnd w:id="5"/>
    <w:bookmarkStart w:name="z10"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орынбасары -</w:t>
            </w:r>
          </w:p>
          <w:p>
            <w:pPr>
              <w:spacing w:after="0"/>
              <w:ind w:left="0"/>
              <w:jc w:val="left"/>
            </w:pPr>
          </w:p>
          <w:p>
            <w:pPr>
              <w:spacing w:after="20"/>
              <w:ind w:left="20"/>
              <w:jc w:val="both"/>
            </w:pPr>
            <w:r>
              <w:rPr>
                <w:rFonts w:ascii="Times New Roman"/>
                <w:b w:val="false"/>
                <w:i/>
                <w:color w:val="000000"/>
                <w:sz w:val="20"/>
              </w:rPr>
              <w:t>Мәдениет және ақпарат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Балаева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ақпарат</w:t>
            </w:r>
            <w:r>
              <w:br/>
            </w:r>
            <w:r>
              <w:rPr>
                <w:rFonts w:ascii="Times New Roman"/>
                <w:b w:val="false"/>
                <w:i w:val="false"/>
                <w:color w:val="000000"/>
                <w:sz w:val="20"/>
              </w:rPr>
              <w:t>министрінің</w:t>
            </w:r>
            <w:r>
              <w:br/>
            </w:r>
            <w:r>
              <w:rPr>
                <w:rFonts w:ascii="Times New Roman"/>
                <w:b w:val="false"/>
                <w:i w:val="false"/>
                <w:color w:val="000000"/>
                <w:sz w:val="20"/>
              </w:rPr>
              <w:t>2026 жылғы 20 сәуірдегі</w:t>
            </w:r>
            <w:r>
              <w:br/>
            </w:r>
            <w:r>
              <w:rPr>
                <w:rFonts w:ascii="Times New Roman"/>
                <w:b w:val="false"/>
                <w:i w:val="false"/>
                <w:color w:val="000000"/>
                <w:sz w:val="20"/>
              </w:rPr>
              <w:t>№ 196-НҚ бұйрығымен</w:t>
            </w:r>
            <w:r>
              <w:br/>
            </w:r>
            <w:r>
              <w:rPr>
                <w:rFonts w:ascii="Times New Roman"/>
                <w:b w:val="false"/>
                <w:i w:val="false"/>
                <w:color w:val="000000"/>
                <w:sz w:val="20"/>
              </w:rPr>
              <w:t>бекітілген</w:t>
            </w:r>
          </w:p>
        </w:tc>
      </w:tr>
    </w:tbl>
    <w:bookmarkStart w:name="z13" w:id="7"/>
    <w:p>
      <w:pPr>
        <w:spacing w:after="0"/>
        <w:ind w:left="0"/>
        <w:jc w:val="left"/>
      </w:pPr>
      <w:r>
        <w:rPr>
          <w:rFonts w:ascii="Times New Roman"/>
          <w:b/>
          <w:i w:val="false"/>
          <w:color w:val="000000"/>
        </w:rPr>
        <w:t xml:space="preserve"> Тарихи-мәдени мұра объектілерін қорғау және пайдалану  жөніндегі ұйымдар қызметінің қағидалары</w:t>
      </w:r>
    </w:p>
    <w:bookmarkEnd w:id="7"/>
    <w:bookmarkStart w:name="z14" w:id="8"/>
    <w:p>
      <w:pPr>
        <w:spacing w:after="0"/>
        <w:ind w:left="0"/>
        <w:jc w:val="left"/>
      </w:pPr>
      <w:r>
        <w:rPr>
          <w:rFonts w:ascii="Times New Roman"/>
          <w:b/>
          <w:i w:val="false"/>
          <w:color w:val="000000"/>
        </w:rPr>
        <w:t xml:space="preserve"> 1. Тарау. Жалпы ережелер</w:t>
      </w:r>
    </w:p>
    <w:bookmarkEnd w:id="8"/>
    <w:bookmarkStart w:name="z15" w:id="9"/>
    <w:p>
      <w:pPr>
        <w:spacing w:after="0"/>
        <w:ind w:left="0"/>
        <w:jc w:val="both"/>
      </w:pPr>
      <w:r>
        <w:rPr>
          <w:rFonts w:ascii="Times New Roman"/>
          <w:b w:val="false"/>
          <w:i w:val="false"/>
          <w:color w:val="000000"/>
          <w:sz w:val="28"/>
        </w:rPr>
        <w:t xml:space="preserve">
      1. Осы Тарихи-мәдени мұра объектілерін қорғау және пайдалану жөніндегі ұйымдар қызметінің қағидалары (бұдан әрі – Қағидалар) Қазақстан Республикасының "Тарихи-мәдени мұра объектілерін қорғау және пайдалану туралы" Заңының </w:t>
      </w:r>
      <w:r>
        <w:rPr>
          <w:rFonts w:ascii="Times New Roman"/>
          <w:b w:val="false"/>
          <w:i w:val="false"/>
          <w:color w:val="000000"/>
          <w:sz w:val="28"/>
        </w:rPr>
        <w:t>10-бабының</w:t>
      </w:r>
      <w:r>
        <w:rPr>
          <w:rFonts w:ascii="Times New Roman"/>
          <w:b w:val="false"/>
          <w:i w:val="false"/>
          <w:color w:val="000000"/>
          <w:sz w:val="28"/>
        </w:rPr>
        <w:t xml:space="preserve"> 23-1) тармақшасына сәйкес әзірленді және тарихи-мәдени мұра объектілерін қорғау және пайдалану жөніндегі ұйымдар қызмет тәртібін айқындайды.</w:t>
      </w:r>
    </w:p>
    <w:bookmarkEnd w:id="9"/>
    <w:bookmarkStart w:name="z16" w:id="10"/>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0"/>
    <w:bookmarkStart w:name="z17" w:id="11"/>
    <w:p>
      <w:pPr>
        <w:spacing w:after="0"/>
        <w:ind w:left="0"/>
        <w:jc w:val="both"/>
      </w:pPr>
      <w:r>
        <w:rPr>
          <w:rFonts w:ascii="Times New Roman"/>
          <w:b w:val="false"/>
          <w:i w:val="false"/>
          <w:color w:val="000000"/>
          <w:sz w:val="28"/>
        </w:rPr>
        <w:t>
      1) жергілікті атқарушы орган (әкімдік) - облыстың, республикалық маңызы бар қаланың және астананың, ауданның (облыстық маңызы бар қаланың) әкімі басқаратын, өз құзыреті шегінде тиісті аумақта жергілікті мемлекеттік басқаруды және өзін-өзі басқаруды жүзеге асыратын алқалы атқарушы орган;</w:t>
      </w:r>
    </w:p>
    <w:bookmarkEnd w:id="11"/>
    <w:bookmarkStart w:name="z18" w:id="12"/>
    <w:p>
      <w:pPr>
        <w:spacing w:after="0"/>
        <w:ind w:left="0"/>
        <w:jc w:val="both"/>
      </w:pPr>
      <w:r>
        <w:rPr>
          <w:rFonts w:ascii="Times New Roman"/>
          <w:b w:val="false"/>
          <w:i w:val="false"/>
          <w:color w:val="000000"/>
          <w:sz w:val="28"/>
        </w:rPr>
        <w:t>
      2) монументтік өнер құрылыстары – аса көрнекті тұлғаларды, маңызды тарихи оқиғаларды мәңгі есте қалдыру үшін орнатылатын монументтік өнер туындылары (ескерткіштер, стелалар, бюсттер);</w:t>
      </w:r>
    </w:p>
    <w:bookmarkEnd w:id="12"/>
    <w:bookmarkStart w:name="z19" w:id="13"/>
    <w:p>
      <w:pPr>
        <w:spacing w:after="0"/>
        <w:ind w:left="0"/>
        <w:jc w:val="both"/>
      </w:pPr>
      <w:r>
        <w:rPr>
          <w:rFonts w:ascii="Times New Roman"/>
          <w:b w:val="false"/>
          <w:i w:val="false"/>
          <w:color w:val="000000"/>
          <w:sz w:val="28"/>
        </w:rPr>
        <w:t>
      3) тарих және мәдениет ескерткіштері – Тарих және мәдениет ескерткіштерінің мемлекеттік тізіміне қосылған тарихи-мәдени мұра объектілері</w:t>
      </w:r>
    </w:p>
    <w:bookmarkEnd w:id="13"/>
    <w:bookmarkStart w:name="z20" w:id="14"/>
    <w:p>
      <w:pPr>
        <w:spacing w:after="0"/>
        <w:ind w:left="0"/>
        <w:jc w:val="both"/>
      </w:pPr>
      <w:r>
        <w:rPr>
          <w:rFonts w:ascii="Times New Roman"/>
          <w:b w:val="false"/>
          <w:i w:val="false"/>
          <w:color w:val="000000"/>
          <w:sz w:val="28"/>
        </w:rPr>
        <w:t>
      4) тарихи-мәдени мұра объектілерін қорғау және пайдалану жөніндегі уәкілетті орган (бұдан әрі – уәкілетті орган) – тарихи-мәдени мұра объектілерін қорғау және пайдалану саласында басшылықты және салааралық үйлестіруді жүзеге асыратын орталық атқарушы орган.</w:t>
      </w:r>
    </w:p>
    <w:bookmarkEnd w:id="14"/>
    <w:bookmarkStart w:name="z21" w:id="15"/>
    <w:p>
      <w:pPr>
        <w:spacing w:after="0"/>
        <w:ind w:left="0"/>
        <w:jc w:val="both"/>
      </w:pPr>
      <w:r>
        <w:rPr>
          <w:rFonts w:ascii="Times New Roman"/>
          <w:b w:val="false"/>
          <w:i w:val="false"/>
          <w:color w:val="000000"/>
          <w:sz w:val="28"/>
        </w:rPr>
        <w:t>
      3. Тарихи-мәдени мұра объектілерін қорғау және пайдалану жөніндегі ұйымдар (бұдан әрі – ұйым) жергілікті атқарушы органның шешімімен коммуналдық мемлекеттік мекеме ұйымдық-құқықтық нысанында құрылады.</w:t>
      </w:r>
    </w:p>
    <w:bookmarkEnd w:id="15"/>
    <w:bookmarkStart w:name="z22" w:id="16"/>
    <w:p>
      <w:pPr>
        <w:spacing w:after="0"/>
        <w:ind w:left="0"/>
        <w:jc w:val="left"/>
      </w:pPr>
      <w:r>
        <w:rPr>
          <w:rFonts w:ascii="Times New Roman"/>
          <w:b/>
          <w:i w:val="false"/>
          <w:color w:val="000000"/>
        </w:rPr>
        <w:t xml:space="preserve"> 2 Тарау. Ұйымның негізгі міндеттері</w:t>
      </w:r>
    </w:p>
    <w:bookmarkEnd w:id="16"/>
    <w:bookmarkStart w:name="z23" w:id="17"/>
    <w:p>
      <w:pPr>
        <w:spacing w:after="0"/>
        <w:ind w:left="0"/>
        <w:jc w:val="both"/>
      </w:pPr>
      <w:r>
        <w:rPr>
          <w:rFonts w:ascii="Times New Roman"/>
          <w:b w:val="false"/>
          <w:i w:val="false"/>
          <w:color w:val="000000"/>
          <w:sz w:val="28"/>
        </w:rPr>
        <w:t>
      4. Ұйымның негізгі міндеттері мыналар болып табылады:</w:t>
      </w:r>
    </w:p>
    <w:bookmarkEnd w:id="17"/>
    <w:bookmarkStart w:name="z24" w:id="18"/>
    <w:p>
      <w:pPr>
        <w:spacing w:after="0"/>
        <w:ind w:left="0"/>
        <w:jc w:val="both"/>
      </w:pPr>
      <w:r>
        <w:rPr>
          <w:rFonts w:ascii="Times New Roman"/>
          <w:b w:val="false"/>
          <w:i w:val="false"/>
          <w:color w:val="000000"/>
          <w:sz w:val="28"/>
        </w:rPr>
        <w:t>
      1) жергілікті атқарушы органның аумағында орналасқан тарихи-мәдени мұра объектілерін қорғау және олардың сақталуын қамтамасыз ету;</w:t>
      </w:r>
    </w:p>
    <w:bookmarkEnd w:id="18"/>
    <w:bookmarkStart w:name="z25" w:id="19"/>
    <w:p>
      <w:pPr>
        <w:spacing w:after="0"/>
        <w:ind w:left="0"/>
        <w:jc w:val="both"/>
      </w:pPr>
      <w:r>
        <w:rPr>
          <w:rFonts w:ascii="Times New Roman"/>
          <w:b w:val="false"/>
          <w:i w:val="false"/>
          <w:color w:val="000000"/>
          <w:sz w:val="28"/>
        </w:rPr>
        <w:t>
      2) ғылыми-зерттеу, есепке алу және мониторинг жұмыстарын жүргізу;</w:t>
      </w:r>
    </w:p>
    <w:bookmarkEnd w:id="19"/>
    <w:bookmarkStart w:name="z26" w:id="20"/>
    <w:p>
      <w:pPr>
        <w:spacing w:after="0"/>
        <w:ind w:left="0"/>
        <w:jc w:val="both"/>
      </w:pPr>
      <w:r>
        <w:rPr>
          <w:rFonts w:ascii="Times New Roman"/>
          <w:b w:val="false"/>
          <w:i w:val="false"/>
          <w:color w:val="000000"/>
          <w:sz w:val="28"/>
        </w:rPr>
        <w:t>
      3) тарихи-мәдени мұра объектілерін пайдалану жөніндегі іс-шараларды әзірлеу және іске асыру;</w:t>
      </w:r>
    </w:p>
    <w:bookmarkEnd w:id="20"/>
    <w:bookmarkStart w:name="z27" w:id="21"/>
    <w:p>
      <w:pPr>
        <w:spacing w:after="0"/>
        <w:ind w:left="0"/>
        <w:jc w:val="both"/>
      </w:pPr>
      <w:r>
        <w:rPr>
          <w:rFonts w:ascii="Times New Roman"/>
          <w:b w:val="false"/>
          <w:i w:val="false"/>
          <w:color w:val="000000"/>
          <w:sz w:val="28"/>
        </w:rPr>
        <w:t>
      4) тарихи-мәдени мұра мәселелері бойынша арнайы комиссия құру;</w:t>
      </w:r>
    </w:p>
    <w:bookmarkEnd w:id="21"/>
    <w:bookmarkStart w:name="z28" w:id="22"/>
    <w:p>
      <w:pPr>
        <w:spacing w:after="0"/>
        <w:ind w:left="0"/>
        <w:jc w:val="both"/>
      </w:pPr>
      <w:r>
        <w:rPr>
          <w:rFonts w:ascii="Times New Roman"/>
          <w:b w:val="false"/>
          <w:i w:val="false"/>
          <w:color w:val="000000"/>
          <w:sz w:val="28"/>
        </w:rPr>
        <w:t>
      5) монументалды өнердің жаңа құрылыстарын орнату үшін құжаттарды дайындау жөніндегі жұмысты жүргізу.</w:t>
      </w:r>
    </w:p>
    <w:bookmarkEnd w:id="22"/>
    <w:bookmarkStart w:name="z29" w:id="23"/>
    <w:p>
      <w:pPr>
        <w:spacing w:after="0"/>
        <w:ind w:left="0"/>
        <w:jc w:val="both"/>
      </w:pPr>
      <w:r>
        <w:rPr>
          <w:rFonts w:ascii="Times New Roman"/>
          <w:b w:val="false"/>
          <w:i w:val="false"/>
          <w:color w:val="000000"/>
          <w:sz w:val="28"/>
        </w:rPr>
        <w:t>
      5. Археология ескерткіштерінде тарихи-мәдени мұра объектілерін қорғау және пайдалану жөніндегі уәкілетті орган бекіткен жоспарға сәйкес археологиялық және қорғау-құтқару жұмыстарын жүргізеді.</w:t>
      </w:r>
    </w:p>
    <w:bookmarkEnd w:id="23"/>
    <w:bookmarkStart w:name="z30" w:id="24"/>
    <w:p>
      <w:pPr>
        <w:spacing w:after="0"/>
        <w:ind w:left="0"/>
        <w:jc w:val="left"/>
      </w:pPr>
      <w:r>
        <w:rPr>
          <w:rFonts w:ascii="Times New Roman"/>
          <w:b/>
          <w:i w:val="false"/>
          <w:color w:val="000000"/>
        </w:rPr>
        <w:t xml:space="preserve"> 3 Тарау. Ұйым қызметінің тәртібі</w:t>
      </w:r>
    </w:p>
    <w:bookmarkEnd w:id="24"/>
    <w:bookmarkStart w:name="z31" w:id="25"/>
    <w:p>
      <w:pPr>
        <w:spacing w:after="0"/>
        <w:ind w:left="0"/>
        <w:jc w:val="both"/>
      </w:pPr>
      <w:r>
        <w:rPr>
          <w:rFonts w:ascii="Times New Roman"/>
          <w:b w:val="false"/>
          <w:i w:val="false"/>
          <w:color w:val="000000"/>
          <w:sz w:val="28"/>
        </w:rPr>
        <w:t>
      6. Ұйымның негізгі қызметі мыналар болып табылады:</w:t>
      </w:r>
    </w:p>
    <w:bookmarkEnd w:id="25"/>
    <w:bookmarkStart w:name="z32" w:id="26"/>
    <w:p>
      <w:pPr>
        <w:spacing w:after="0"/>
        <w:ind w:left="0"/>
        <w:jc w:val="both"/>
      </w:pPr>
      <w:r>
        <w:rPr>
          <w:rFonts w:ascii="Times New Roman"/>
          <w:b w:val="false"/>
          <w:i w:val="false"/>
          <w:color w:val="000000"/>
          <w:sz w:val="28"/>
        </w:rPr>
        <w:t>
      1) тарихи-мәдени мұра объектілері бойынша есептік және ғылыми құжаттаманы жүргізу (есептік карточка, паспорттар, қорғау аймағына қатысты құжаттар);</w:t>
      </w:r>
    </w:p>
    <w:bookmarkEnd w:id="26"/>
    <w:bookmarkStart w:name="z33" w:id="27"/>
    <w:p>
      <w:pPr>
        <w:spacing w:after="0"/>
        <w:ind w:left="0"/>
        <w:jc w:val="both"/>
      </w:pPr>
      <w:r>
        <w:rPr>
          <w:rFonts w:ascii="Times New Roman"/>
          <w:b w:val="false"/>
          <w:i w:val="false"/>
          <w:color w:val="000000"/>
          <w:sz w:val="28"/>
        </w:rPr>
        <w:t>
      2) атқарушы орган бекіткен жоспарға сәйкес тарихи-мәдени мұра объектілерінің техникалық жай-күйін жылына кемінде бір рет қарап-тексеру;</w:t>
      </w:r>
    </w:p>
    <w:bookmarkEnd w:id="27"/>
    <w:bookmarkStart w:name="z34" w:id="28"/>
    <w:p>
      <w:pPr>
        <w:spacing w:after="0"/>
        <w:ind w:left="0"/>
        <w:jc w:val="both"/>
      </w:pPr>
      <w:r>
        <w:rPr>
          <w:rFonts w:ascii="Times New Roman"/>
          <w:b w:val="false"/>
          <w:i w:val="false"/>
          <w:color w:val="000000"/>
          <w:sz w:val="28"/>
        </w:rPr>
        <w:t>
      3) объектілерді жергілікті және республикалық маңызы бар тарих және мәдениет ескерткіштерінің мемлекеттік тізімдеріне енгізу бойынша ұсыныстар дайындау;</w:t>
      </w:r>
    </w:p>
    <w:bookmarkEnd w:id="28"/>
    <w:bookmarkStart w:name="z35" w:id="29"/>
    <w:p>
      <w:pPr>
        <w:spacing w:after="0"/>
        <w:ind w:left="0"/>
        <w:jc w:val="both"/>
      </w:pPr>
      <w:r>
        <w:rPr>
          <w:rFonts w:ascii="Times New Roman"/>
          <w:b w:val="false"/>
          <w:i w:val="false"/>
          <w:color w:val="000000"/>
          <w:sz w:val="28"/>
        </w:rPr>
        <w:t>
      4) қорғау аймақтарын және аумақтарды пайдалану режимдерін әзірлеуге, қорғау, реставрациялау, консервациялау жұмыстарын жүргізуге қатысу, сондай-ақ қорғау міндеттемелерін жасасу;</w:t>
      </w:r>
    </w:p>
    <w:bookmarkEnd w:id="29"/>
    <w:bookmarkStart w:name="z36" w:id="30"/>
    <w:p>
      <w:pPr>
        <w:spacing w:after="0"/>
        <w:ind w:left="0"/>
        <w:jc w:val="both"/>
      </w:pPr>
      <w:r>
        <w:rPr>
          <w:rFonts w:ascii="Times New Roman"/>
          <w:b w:val="false"/>
          <w:i w:val="false"/>
          <w:color w:val="000000"/>
          <w:sz w:val="28"/>
        </w:rPr>
        <w:t>
      5) көрмелер, дәрістер, экскурсиялар және өзге де мәдени-ағартушылық іс-шараларды ұйымдастыру;</w:t>
      </w:r>
    </w:p>
    <w:bookmarkEnd w:id="30"/>
    <w:bookmarkStart w:name="z37" w:id="31"/>
    <w:p>
      <w:pPr>
        <w:spacing w:after="0"/>
        <w:ind w:left="0"/>
        <w:jc w:val="both"/>
      </w:pPr>
      <w:r>
        <w:rPr>
          <w:rFonts w:ascii="Times New Roman"/>
          <w:b w:val="false"/>
          <w:i w:val="false"/>
          <w:color w:val="000000"/>
          <w:sz w:val="28"/>
        </w:rPr>
        <w:t>
      6) ғылыми, білім беру және халықаралық ұйымдармен өзара іс-қимыл жасау, өңірлік бағдарламаларды әзірлеуге қатысу, тарихи-мәдени мұра ескерткіштерін қорғау және пайдалану саласындағы мемлекеттік саясатты іске асыруға қатысу.</w:t>
      </w:r>
    </w:p>
    <w:bookmarkEnd w:id="3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