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50cc" w14:textId="f655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Инвестиция комитеті туралы ережені бекіту және Қазақстан Республикасы Сыртқы істер министрінің кейбір бұйрықтарының күші жойылды деп тану туралы" Қазақстан Республикасы Сыртқы істер министрінің 2025 жылғы 23 қазандағы № 11-1-4/622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2026 жылғы 1 маусымдағы № 11-1-4/299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Сыртқы істер министрлігінің Инвестиция комитеті туралы ережені бекіту және Қазақстан Республикасы Сыртқы істер министрінің кейбір бұйрықтарының күші жойылды деп тану туралы" Қазақстан Республикасы Сыртқы істер министрінің 2025 жылғы 23 қазандағы № 11-1-4/622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Сыртқы істер министрлігінің Инвестиция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1" w:id="3"/>
    <w:p>
      <w:pPr>
        <w:spacing w:after="0"/>
        <w:ind w:left="0"/>
        <w:jc w:val="both"/>
      </w:pPr>
      <w:r>
        <w:rPr>
          <w:rFonts w:ascii="Times New Roman"/>
          <w:b w:val="false"/>
          <w:i w:val="false"/>
          <w:color w:val="000000"/>
          <w:sz w:val="28"/>
        </w:rPr>
        <w:t>
      "Егер Комитетке кірістер әкелетін қызметті жүзеге асыру құқығы заңдармен берілсе, онда осындай қызметтен алынған кірістер мемлекеттік бюджет кірісіне жіберіледі.".</w:t>
      </w:r>
    </w:p>
    <w:bookmarkEnd w:id="3"/>
    <w:bookmarkStart w:name="z12" w:id="4"/>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4"/>
    <w:bookmarkStart w:name="z13" w:id="5"/>
    <w:p>
      <w:pPr>
        <w:spacing w:after="0"/>
        <w:ind w:left="0"/>
        <w:jc w:val="both"/>
      </w:pPr>
      <w:r>
        <w:rPr>
          <w:rFonts w:ascii="Times New Roman"/>
          <w:b w:val="false"/>
          <w:i w:val="false"/>
          <w:color w:val="000000"/>
          <w:sz w:val="28"/>
        </w:rPr>
        <w:t>
      1) осы бұйрыққа қол қойылған күннен бастап бес жұмыс күні ішінде электрондық түрде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4" w:id="6"/>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7"/>
    <w:bookmarkStart w:name="z16" w:id="8"/>
    <w:p>
      <w:pPr>
        <w:spacing w:after="0"/>
        <w:ind w:left="0"/>
        <w:jc w:val="both"/>
      </w:pPr>
      <w:r>
        <w:rPr>
          <w:rFonts w:ascii="Times New Roman"/>
          <w:b w:val="false"/>
          <w:i w:val="false"/>
          <w:color w:val="000000"/>
          <w:sz w:val="28"/>
        </w:rPr>
        <w:t>
      4. Осы бұйрық 2026 жылғы 1 шілдеден бастап қолданысқа енгізіледі Осы бұйрық 2026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"Келісілді"</w:t>
      </w:r>
    </w:p>
    <w:bookmarkEnd w:id="9"/>
    <w:bookmarkStart w:name="z19" w:id="10"/>
    <w:p>
      <w:pPr>
        <w:spacing w:after="0"/>
        <w:ind w:left="0"/>
        <w:jc w:val="both"/>
      </w:pPr>
      <w:r>
        <w:rPr>
          <w:rFonts w:ascii="Times New Roman"/>
          <w:b w:val="false"/>
          <w:i w:val="false"/>
          <w:color w:val="000000"/>
          <w:sz w:val="28"/>
        </w:rPr>
        <w:t>
      Қазақстан Республикасы</w:t>
      </w:r>
    </w:p>
    <w:bookmarkEnd w:id="10"/>
    <w:bookmarkStart w:name="z20" w:id="11"/>
    <w:p>
      <w:pPr>
        <w:spacing w:after="0"/>
        <w:ind w:left="0"/>
        <w:jc w:val="both"/>
      </w:pPr>
      <w:r>
        <w:rPr>
          <w:rFonts w:ascii="Times New Roman"/>
          <w:b w:val="false"/>
          <w:i w:val="false"/>
          <w:color w:val="000000"/>
          <w:sz w:val="28"/>
        </w:rPr>
        <w:t>
      Ұлттық экономика министрлігі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