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27cc" w14:textId="b6a2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вольтті жабдықтардың қауіпсіздік талаптары" техникалық регламентін бекіту туралы" Қазақстан Республикасы Өнеркәсіп және құрылыс министрінің міндетін атқарушының 2025 жылғы 7 қарашадағы № 481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13 шілдедегі № 353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""Жоғары вольтті жабдықтардың қауіпсіздік талаптары" техникалық регламентін бекіту туралы" Қазақстан Республикасы Өнеркәсіп және құрылыс министрінің міндетін атқарушының 2025 жылғы 7 қарашадағы № 481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"4. Осы бұйрық 2027 жылғы 1 ақпаннан бастап қолданысқа енгізіледі және ресми жариялануға жатады.".</w:t>
      </w:r>
    </w:p>
    <w:bookmarkEnd w:id="2"/>
    <w:bookmarkStart w:name="z10"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алғаш ресми жарияланғаннан кейін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2026 жылғы 8 маусымнан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Сауда және интеграция министрлігі</w:t>
      </w:r>
    </w:p>
    <w:bookmarkEnd w:id="10"/>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Төтенше жағдайлар министрлігі</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Ұлттық экономика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Экология және табиғи ресурстар министрлігі</w:t>
      </w:r>
    </w:p>
    <w:bookmarkEnd w:id="19"/>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Энергетика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