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8a8e" w14:textId="a428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жер қойнауы қорын басқару бағдарламасын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15 мамырдағы № 236 бұйрығы</w:t>
      </w:r>
    </w:p>
    <w:p>
      <w:pPr>
        <w:spacing w:after="0"/>
        <w:ind w:left="0"/>
        <w:jc w:val="both"/>
      </w:pPr>
      <w:bookmarkStart w:name="z4" w:id="0"/>
      <w:r>
        <w:rPr>
          <w:rFonts w:ascii="Times New Roman"/>
          <w:b w:val="false"/>
          <w:i w:val="false"/>
          <w:color w:val="000000"/>
          <w:sz w:val="28"/>
        </w:rPr>
        <w:t xml:space="preserve">
      "Жер қойнауы және жер қойнауын пайдалану туралы" Қазақстан Республикасы Кодексінің 70 бабының </w:t>
      </w:r>
      <w:r>
        <w:rPr>
          <w:rFonts w:ascii="Times New Roman"/>
          <w:b w:val="false"/>
          <w:i w:val="false"/>
          <w:color w:val="000000"/>
          <w:sz w:val="28"/>
        </w:rPr>
        <w:t>3-1-тармағына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мемлекеттік жер қойнауы қорын басқару бағдарламасын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Жер қойнауын пайдалану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мемлекеттік және орыс тілдерінде жолдауды;</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Өнеркәсіп және құрылыс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Атом энергиясы жөніндегі агенттігі</w:t>
      </w:r>
    </w:p>
    <w:bookmarkEnd w:id="9"/>
    <w:bookmarkStart w:name="z15" w:id="10"/>
    <w:p>
      <w:pPr>
        <w:spacing w:after="0"/>
        <w:ind w:left="0"/>
        <w:jc w:val="both"/>
      </w:pPr>
      <w:r>
        <w:rPr>
          <w:rFonts w:ascii="Times New Roman"/>
          <w:b w:val="false"/>
          <w:i w:val="false"/>
          <w:color w:val="000000"/>
          <w:sz w:val="28"/>
        </w:rPr>
        <w:t>
      "КЕЛІСІЛДІ"</w:t>
      </w:r>
    </w:p>
    <w:bookmarkEnd w:id="10"/>
    <w:bookmarkStart w:name="z16" w:id="11"/>
    <w:p>
      <w:pPr>
        <w:spacing w:after="0"/>
        <w:ind w:left="0"/>
        <w:jc w:val="both"/>
      </w:pPr>
      <w:r>
        <w:rPr>
          <w:rFonts w:ascii="Times New Roman"/>
          <w:b w:val="false"/>
          <w:i w:val="false"/>
          <w:color w:val="000000"/>
          <w:sz w:val="28"/>
        </w:rPr>
        <w:t>
      Қазақстан Республикасы</w:t>
      </w:r>
    </w:p>
    <w:bookmarkEnd w:id="11"/>
    <w:bookmarkStart w:name="z17" w:id="12"/>
    <w:p>
      <w:pPr>
        <w:spacing w:after="0"/>
        <w:ind w:left="0"/>
        <w:jc w:val="both"/>
      </w:pPr>
      <w:r>
        <w:rPr>
          <w:rFonts w:ascii="Times New Roman"/>
          <w:b w:val="false"/>
          <w:i w:val="false"/>
          <w:color w:val="000000"/>
          <w:sz w:val="28"/>
        </w:rPr>
        <w:t>
      Жасанды интеллект</w:t>
      </w:r>
    </w:p>
    <w:bookmarkEnd w:id="12"/>
    <w:bookmarkStart w:name="z18" w:id="13"/>
    <w:p>
      <w:pPr>
        <w:spacing w:after="0"/>
        <w:ind w:left="0"/>
        <w:jc w:val="both"/>
      </w:pPr>
      <w:r>
        <w:rPr>
          <w:rFonts w:ascii="Times New Roman"/>
          <w:b w:val="false"/>
          <w:i w:val="false"/>
          <w:color w:val="000000"/>
          <w:sz w:val="28"/>
        </w:rPr>
        <w:t>
      және цифрлық даму министрлігі</w:t>
      </w:r>
    </w:p>
    <w:bookmarkEnd w:id="13"/>
    <w:bookmarkStart w:name="z19" w:id="14"/>
    <w:p>
      <w:pPr>
        <w:spacing w:after="0"/>
        <w:ind w:left="0"/>
        <w:jc w:val="both"/>
      </w:pPr>
      <w:r>
        <w:rPr>
          <w:rFonts w:ascii="Times New Roman"/>
          <w:b w:val="false"/>
          <w:i w:val="false"/>
          <w:color w:val="000000"/>
          <w:sz w:val="28"/>
        </w:rPr>
        <w:t>
      "КЕЛІСІЛДІ"</w:t>
      </w:r>
    </w:p>
    <w:bookmarkEnd w:id="14"/>
    <w:bookmarkStart w:name="z20" w:id="15"/>
    <w:p>
      <w:pPr>
        <w:spacing w:after="0"/>
        <w:ind w:left="0"/>
        <w:jc w:val="both"/>
      </w:pPr>
      <w:r>
        <w:rPr>
          <w:rFonts w:ascii="Times New Roman"/>
          <w:b w:val="false"/>
          <w:i w:val="false"/>
          <w:color w:val="000000"/>
          <w:sz w:val="28"/>
        </w:rPr>
        <w:t>
      Қазақстан Республикасы</w:t>
      </w:r>
    </w:p>
    <w:bookmarkEnd w:id="15"/>
    <w:bookmarkStart w:name="z21" w:id="16"/>
    <w:p>
      <w:pPr>
        <w:spacing w:after="0"/>
        <w:ind w:left="0"/>
        <w:jc w:val="both"/>
      </w:pPr>
      <w:r>
        <w:rPr>
          <w:rFonts w:ascii="Times New Roman"/>
          <w:b w:val="false"/>
          <w:i w:val="false"/>
          <w:color w:val="000000"/>
          <w:sz w:val="28"/>
        </w:rPr>
        <w:t>
      Қаржы министрлігі</w:t>
      </w:r>
    </w:p>
    <w:bookmarkEnd w:id="16"/>
    <w:bookmarkStart w:name="z22" w:id="17"/>
    <w:p>
      <w:pPr>
        <w:spacing w:after="0"/>
        <w:ind w:left="0"/>
        <w:jc w:val="both"/>
      </w:pPr>
      <w:r>
        <w:rPr>
          <w:rFonts w:ascii="Times New Roman"/>
          <w:b w:val="false"/>
          <w:i w:val="false"/>
          <w:color w:val="000000"/>
          <w:sz w:val="28"/>
        </w:rPr>
        <w:t>
      "КЕЛІСІЛДІ"</w:t>
      </w:r>
    </w:p>
    <w:bookmarkEnd w:id="17"/>
    <w:bookmarkStart w:name="z23" w:id="18"/>
    <w:p>
      <w:pPr>
        <w:spacing w:after="0"/>
        <w:ind w:left="0"/>
        <w:jc w:val="both"/>
      </w:pPr>
      <w:r>
        <w:rPr>
          <w:rFonts w:ascii="Times New Roman"/>
          <w:b w:val="false"/>
          <w:i w:val="false"/>
          <w:color w:val="000000"/>
          <w:sz w:val="28"/>
        </w:rPr>
        <w:t>
      Қазақстан Республикасы</w:t>
      </w:r>
    </w:p>
    <w:bookmarkEnd w:id="18"/>
    <w:bookmarkStart w:name="z24" w:id="19"/>
    <w:p>
      <w:pPr>
        <w:spacing w:after="0"/>
        <w:ind w:left="0"/>
        <w:jc w:val="both"/>
      </w:pPr>
      <w:r>
        <w:rPr>
          <w:rFonts w:ascii="Times New Roman"/>
          <w:b w:val="false"/>
          <w:i w:val="false"/>
          <w:color w:val="000000"/>
          <w:sz w:val="28"/>
        </w:rPr>
        <w:t>
      Ұлттық экономика министрлігі</w:t>
      </w:r>
    </w:p>
    <w:bookmarkEnd w:id="19"/>
    <w:bookmarkStart w:name="z25" w:id="20"/>
    <w:p>
      <w:pPr>
        <w:spacing w:after="0"/>
        <w:ind w:left="0"/>
        <w:jc w:val="both"/>
      </w:pPr>
      <w:r>
        <w:rPr>
          <w:rFonts w:ascii="Times New Roman"/>
          <w:b w:val="false"/>
          <w:i w:val="false"/>
          <w:color w:val="000000"/>
          <w:sz w:val="28"/>
        </w:rPr>
        <w:t>
      "КЕЛІСІЛДІ"</w:t>
      </w:r>
    </w:p>
    <w:bookmarkEnd w:id="20"/>
    <w:bookmarkStart w:name="z26" w:id="21"/>
    <w:p>
      <w:pPr>
        <w:spacing w:after="0"/>
        <w:ind w:left="0"/>
        <w:jc w:val="both"/>
      </w:pPr>
      <w:r>
        <w:rPr>
          <w:rFonts w:ascii="Times New Roman"/>
          <w:b w:val="false"/>
          <w:i w:val="false"/>
          <w:color w:val="000000"/>
          <w:sz w:val="28"/>
        </w:rPr>
        <w:t>
      Қазақстан Республикасы</w:t>
      </w:r>
    </w:p>
    <w:bookmarkEnd w:id="21"/>
    <w:bookmarkStart w:name="z27" w:id="22"/>
    <w:p>
      <w:pPr>
        <w:spacing w:after="0"/>
        <w:ind w:left="0"/>
        <w:jc w:val="both"/>
      </w:pPr>
      <w:r>
        <w:rPr>
          <w:rFonts w:ascii="Times New Roman"/>
          <w:b w:val="false"/>
          <w:i w:val="false"/>
          <w:color w:val="000000"/>
          <w:sz w:val="28"/>
        </w:rPr>
        <w:t>
      Энергетика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 құрылыс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мамырдағы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31" w:id="23"/>
    <w:p>
      <w:pPr>
        <w:spacing w:after="0"/>
        <w:ind w:left="0"/>
        <w:jc w:val="left"/>
      </w:pPr>
      <w:r>
        <w:rPr>
          <w:rFonts w:ascii="Times New Roman"/>
          <w:b/>
          <w:i w:val="false"/>
          <w:color w:val="000000"/>
        </w:rPr>
        <w:t xml:space="preserve"> Жер қойнауының мемлекеттік қорын басқару бағдарламасын қалыптастыру қағидалары</w:t>
      </w:r>
    </w:p>
    <w:bookmarkEnd w:id="23"/>
    <w:bookmarkStart w:name="z32" w:id="24"/>
    <w:p>
      <w:pPr>
        <w:spacing w:after="0"/>
        <w:ind w:left="0"/>
        <w:jc w:val="left"/>
      </w:pPr>
      <w:r>
        <w:rPr>
          <w:rFonts w:ascii="Times New Roman"/>
          <w:b/>
          <w:i w:val="false"/>
          <w:color w:val="000000"/>
        </w:rPr>
        <w:t xml:space="preserve"> 1 тарау. Жалпы ережелер</w:t>
      </w:r>
    </w:p>
    <w:bookmarkEnd w:id="24"/>
    <w:bookmarkStart w:name="z33" w:id="25"/>
    <w:p>
      <w:pPr>
        <w:spacing w:after="0"/>
        <w:ind w:left="0"/>
        <w:jc w:val="both"/>
      </w:pPr>
      <w:r>
        <w:rPr>
          <w:rFonts w:ascii="Times New Roman"/>
          <w:b w:val="false"/>
          <w:i w:val="false"/>
          <w:color w:val="000000"/>
          <w:sz w:val="28"/>
        </w:rPr>
        <w:t xml:space="preserve">
      1. Осы Жер қойнауының мемлекеттік қорын басқару бағдарламасын қалыптастыру қағидалары (бұдан әрі – Қағидалар) Қазақстан Республикасы "Жер қойнауы және жер қойнауын пайдалану туралы" кодексінің 70 бабы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 және Жер қойнауының мемлекеттік қорын басқару бағдарламасын (бұдан әрі – Бағдарлама) қалыптастыру тәртібін айқындайды.</w:t>
      </w:r>
    </w:p>
    <w:bookmarkEnd w:id="25"/>
    <w:bookmarkStart w:name="z34" w:id="26"/>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60 бабына</w:t>
      </w:r>
      <w:r>
        <w:rPr>
          <w:rFonts w:ascii="Times New Roman"/>
          <w:b w:val="false"/>
          <w:i w:val="false"/>
          <w:color w:val="000000"/>
          <w:sz w:val="28"/>
        </w:rPr>
        <w:t xml:space="preserve"> сәйкес Бағдарламаны қатты пайдалы қазбалар жөніндегі құзыретті орган (бұдан әрі – Қазақстан Республикасының Өнеркәсіп және құрылыс министрлігі) әзірлейді және бекітеді.</w:t>
      </w:r>
    </w:p>
    <w:bookmarkEnd w:id="26"/>
    <w:bookmarkStart w:name="z35" w:id="27"/>
    <w:p>
      <w:pPr>
        <w:spacing w:after="0"/>
        <w:ind w:left="0"/>
        <w:jc w:val="both"/>
      </w:pPr>
      <w:r>
        <w:rPr>
          <w:rFonts w:ascii="Times New Roman"/>
          <w:b w:val="false"/>
          <w:i w:val="false"/>
          <w:color w:val="000000"/>
          <w:sz w:val="28"/>
        </w:rPr>
        <w:t xml:space="preserve">
      3. Бағдарламаны қалыптастыру Кодекстің </w:t>
      </w:r>
      <w:r>
        <w:rPr>
          <w:rFonts w:ascii="Times New Roman"/>
          <w:b w:val="false"/>
          <w:i w:val="false"/>
          <w:color w:val="000000"/>
          <w:sz w:val="28"/>
        </w:rPr>
        <w:t>68-1 бабы</w:t>
      </w:r>
      <w:r>
        <w:rPr>
          <w:rFonts w:ascii="Times New Roman"/>
          <w:b w:val="false"/>
          <w:i w:val="false"/>
          <w:color w:val="000000"/>
          <w:sz w:val="28"/>
        </w:rPr>
        <w:t xml:space="preserve"> 2-тармағы 2) тармақшасының алтыншы–оныншы абзацтарында көзделген аумақтардың географиялық координаттары мен мәліметтері ескеріле отырып қамтамасыз етіледі.</w:t>
      </w:r>
    </w:p>
    <w:bookmarkEnd w:id="27"/>
    <w:bookmarkStart w:name="z36" w:id="28"/>
    <w:p>
      <w:pPr>
        <w:spacing w:after="0"/>
        <w:ind w:left="0"/>
        <w:jc w:val="left"/>
      </w:pPr>
      <w:r>
        <w:rPr>
          <w:rFonts w:ascii="Times New Roman"/>
          <w:b/>
          <w:i w:val="false"/>
          <w:color w:val="000000"/>
        </w:rPr>
        <w:t xml:space="preserve"> 2-тарау. Бағдарламаны әзірлеу және бекіту тәртібі</w:t>
      </w:r>
    </w:p>
    <w:bookmarkEnd w:id="28"/>
    <w:bookmarkStart w:name="z37" w:id="29"/>
    <w:p>
      <w:pPr>
        <w:spacing w:after="0"/>
        <w:ind w:left="0"/>
        <w:jc w:val="both"/>
      </w:pPr>
      <w:r>
        <w:rPr>
          <w:rFonts w:ascii="Times New Roman"/>
          <w:b w:val="false"/>
          <w:i w:val="false"/>
          <w:color w:val="000000"/>
          <w:sz w:val="28"/>
        </w:rPr>
        <w:t xml:space="preserve">
      4. Бағдарлама жер қойнауын пайдалану саласындағы мемлекеттік саясаттың негізгі бағыттарына, оны іске асыру жөніндегі стратегиялық және тактикалық шараларға, оның ішінде мемлекеттік жоспарлау жүйесі құжаттарына, Қазақстан Республикасы Президентінің тапсырмалары мен жарлықтарына, сондай-ақ осы Қағидалардың </w:t>
      </w:r>
      <w:r>
        <w:rPr>
          <w:rFonts w:ascii="Times New Roman"/>
          <w:b w:val="false"/>
          <w:i w:val="false"/>
          <w:color w:val="000000"/>
          <w:sz w:val="28"/>
        </w:rPr>
        <w:t>12 тармағында</w:t>
      </w:r>
      <w:r>
        <w:rPr>
          <w:rFonts w:ascii="Times New Roman"/>
          <w:b w:val="false"/>
          <w:i w:val="false"/>
          <w:color w:val="000000"/>
          <w:sz w:val="28"/>
        </w:rPr>
        <w:t xml:space="preserve"> көзделген аумақтар шекараларының өзгерістеріне сәйкес әзірленеді және бекітіледі (қайта бекітіледі).</w:t>
      </w:r>
    </w:p>
    <w:bookmarkEnd w:id="29"/>
    <w:bookmarkStart w:name="z38" w:id="30"/>
    <w:p>
      <w:pPr>
        <w:spacing w:after="0"/>
        <w:ind w:left="0"/>
        <w:jc w:val="both"/>
      </w:pPr>
      <w:r>
        <w:rPr>
          <w:rFonts w:ascii="Times New Roman"/>
          <w:b w:val="false"/>
          <w:i w:val="false"/>
          <w:color w:val="000000"/>
          <w:sz w:val="28"/>
        </w:rPr>
        <w:t>
      5. Бағдарлама тоқсанына кемінде бір рет әзірленеді.</w:t>
      </w:r>
    </w:p>
    <w:bookmarkEnd w:id="30"/>
    <w:bookmarkStart w:name="z39" w:id="31"/>
    <w:p>
      <w:pPr>
        <w:spacing w:after="0"/>
        <w:ind w:left="0"/>
        <w:jc w:val="both"/>
      </w:pPr>
      <w:r>
        <w:rPr>
          <w:rFonts w:ascii="Times New Roman"/>
          <w:b w:val="false"/>
          <w:i w:val="false"/>
          <w:color w:val="000000"/>
          <w:sz w:val="28"/>
        </w:rPr>
        <w:t xml:space="preserve">
      6. Жер қойнауын зерделеу жөніндегі уәкілетті органға тиісті органдардан келіп түскен мәліметтер мен ұсыныстар өтініш түскен күннен бастап он бес жұмыс күні ішінде Кодекстің 19 бабы талаптарына қайшы келмейтін аумақтардың шекараларын айқындау немесе көрсету тұрғысынан, сондай-ақ Кодекстің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 баптарында</w:t>
      </w:r>
      <w:r>
        <w:rPr>
          <w:rFonts w:ascii="Times New Roman"/>
          <w:b w:val="false"/>
          <w:i w:val="false"/>
          <w:color w:val="000000"/>
          <w:sz w:val="28"/>
        </w:rPr>
        <w:t xml:space="preserve"> көзделген шектеулер ескеріле отырып қаралады.</w:t>
      </w:r>
    </w:p>
    <w:bookmarkEnd w:id="31"/>
    <w:bookmarkStart w:name="z40" w:id="32"/>
    <w:p>
      <w:pPr>
        <w:spacing w:after="0"/>
        <w:ind w:left="0"/>
        <w:jc w:val="both"/>
      </w:pPr>
      <w:r>
        <w:rPr>
          <w:rFonts w:ascii="Times New Roman"/>
          <w:b w:val="false"/>
          <w:i w:val="false"/>
          <w:color w:val="000000"/>
          <w:sz w:val="28"/>
        </w:rPr>
        <w:t>
      7. Егер ұсынылған аумақтар (аумақтың бір бөлігі) заңнамалық шектеулерге байланысты Бағдарламаға енгізіле алмаса, жер қойнауын зерделеу жөніндегі уәкілетті орган осы Қағидалардың 5 тармағында көзделген мерзім ішінде енгізуге жатпайтын аумақтардың географиялық координаттарын немесе блоктарының атауларын, енгізуге кедергі келтіретін мән-жайларды (ұсынылған аумақта орналасқан объектілердің тізбесі) және тиісті заң нормасына сілтемені көрсете отырып дәлелді жауап береді.</w:t>
      </w:r>
    </w:p>
    <w:bookmarkEnd w:id="32"/>
    <w:bookmarkStart w:name="z41" w:id="33"/>
    <w:p>
      <w:pPr>
        <w:spacing w:after="0"/>
        <w:ind w:left="0"/>
        <w:jc w:val="both"/>
      </w:pPr>
      <w:r>
        <w:rPr>
          <w:rFonts w:ascii="Times New Roman"/>
          <w:b w:val="false"/>
          <w:i w:val="false"/>
          <w:color w:val="000000"/>
          <w:sz w:val="28"/>
        </w:rPr>
        <w:t>
      8. Келіп түскен мәліметтерді қарау нәтижелері бойынша жер қойнауын зерделеу жөніндегі уәкілетті орган Бірыңғай жер қойнауын пайдалану платформасы шеңберінде ұлттық оператормен бірге (жер қойнауын пайдалану саласында мемлекеттік қызметтер көрсетуді және мемлекеттік органдар, жер қойнауын пайдаланушылар мен өзге де мүдделі тұлғалар арасындағы ақпараттық өзара іс-қимылды қамтамасыз ететін мемлекеттік ақпараттық жүйе) (бұдан әрі – БЖП) он бес жұмыс күні ішінде Қазақстан Республикасы Өнеркәсіп және құрылыс министрлігіне Бағдарламаға өзгерістер мен толықтырулар енгізу үшін сұратылған әрбір санат бойынша аумақтар шекаралары туралы жиынтық тізбені жолдайды.</w:t>
      </w:r>
    </w:p>
    <w:bookmarkEnd w:id="33"/>
    <w:bookmarkStart w:name="z42" w:id="34"/>
    <w:p>
      <w:pPr>
        <w:spacing w:after="0"/>
        <w:ind w:left="0"/>
        <w:jc w:val="both"/>
      </w:pPr>
      <w:r>
        <w:rPr>
          <w:rFonts w:ascii="Times New Roman"/>
          <w:b w:val="false"/>
          <w:i w:val="false"/>
          <w:color w:val="000000"/>
          <w:sz w:val="28"/>
        </w:rPr>
        <w:t>
      9. Уәкілетті органнан алынған мәліметтердің негізінде Қазақстан Республикасы Өнеркәсіп және құрылыс министрлігі БЖП-да мәліметтер алынғаннан кейін он бес жұмыс күні ішінде бұйрық жобасын әзірлейді және оны мүдделі мемлекеттік органдармен келіседі.</w:t>
      </w:r>
    </w:p>
    <w:bookmarkEnd w:id="34"/>
    <w:bookmarkStart w:name="z43" w:id="35"/>
    <w:p>
      <w:pPr>
        <w:spacing w:after="0"/>
        <w:ind w:left="0"/>
        <w:jc w:val="both"/>
      </w:pPr>
      <w:r>
        <w:rPr>
          <w:rFonts w:ascii="Times New Roman"/>
          <w:b w:val="false"/>
          <w:i w:val="false"/>
          <w:color w:val="000000"/>
          <w:sz w:val="28"/>
        </w:rPr>
        <w:t>
      Егер өзгерістер мен толықтырулар енгізу жобасына ұсыныстар мен ескертулер болса, олар келіп түскен күннен бастап бес жұмыс күні ішінде пысықтауға жіберіледі. Жоба бес жұмыс күні ішінде пысықталады.</w:t>
      </w:r>
    </w:p>
    <w:bookmarkEnd w:id="35"/>
    <w:bookmarkStart w:name="z44" w:id="36"/>
    <w:p>
      <w:pPr>
        <w:spacing w:after="0"/>
        <w:ind w:left="0"/>
        <w:jc w:val="both"/>
      </w:pPr>
      <w:r>
        <w:rPr>
          <w:rFonts w:ascii="Times New Roman"/>
          <w:b w:val="false"/>
          <w:i w:val="false"/>
          <w:color w:val="000000"/>
          <w:sz w:val="28"/>
        </w:rPr>
        <w:t>
      10. Қазақстан Республикасы Өнеркәсіп және құрылыс министрлігі бекіткен және Қазақстан Республикасы Энергетика министрлігімен келісілген Бағдарлама (өзгерістер мен толықтыруларды қоса алғанда) бекітілген күннен бастап екі жұмыс күні ішінде Министрліктің ресми интернет-ресурсында қазақ және орыс тілдерінде ашық қолжетімділікте орналастырылады, сондай-ақ ұлттық операторға түскен күннен бастап жеті жұмыс күні ішінде БЖП-да орналастырылады.</w:t>
      </w:r>
    </w:p>
    <w:bookmarkEnd w:id="36"/>
    <w:bookmarkStart w:name="z45" w:id="37"/>
    <w:p>
      <w:pPr>
        <w:spacing w:after="0"/>
        <w:ind w:left="0"/>
        <w:jc w:val="both"/>
      </w:pPr>
      <w:r>
        <w:rPr>
          <w:rFonts w:ascii="Times New Roman"/>
          <w:b w:val="false"/>
          <w:i w:val="false"/>
          <w:color w:val="000000"/>
          <w:sz w:val="28"/>
        </w:rPr>
        <w:t>
      Бұл ретте бұйрықпен бекітілген Бағдарлама құзыретті орган тарапынан бекітілген күннен бастап үш жұмыс күні ішінде Ұлттық операторға жіберіледі.</w:t>
      </w:r>
    </w:p>
    <w:bookmarkEnd w:id="37"/>
    <w:bookmarkStart w:name="z46" w:id="38"/>
    <w:p>
      <w:pPr>
        <w:spacing w:after="0"/>
        <w:ind w:left="0"/>
        <w:jc w:val="both"/>
      </w:pPr>
      <w:r>
        <w:rPr>
          <w:rFonts w:ascii="Times New Roman"/>
          <w:b w:val="false"/>
          <w:i w:val="false"/>
          <w:color w:val="000000"/>
          <w:sz w:val="28"/>
        </w:rPr>
        <w:t>
      11. Мемлекеттік жер қойнауы қорын басқару бағдарламасында:</w:t>
      </w:r>
    </w:p>
    <w:bookmarkEnd w:id="38"/>
    <w:bookmarkStart w:name="z47" w:id="39"/>
    <w:p>
      <w:pPr>
        <w:spacing w:after="0"/>
        <w:ind w:left="0"/>
        <w:jc w:val="both"/>
      </w:pPr>
      <w:r>
        <w:rPr>
          <w:rFonts w:ascii="Times New Roman"/>
          <w:b w:val="false"/>
          <w:i w:val="false"/>
          <w:color w:val="000000"/>
          <w:sz w:val="28"/>
        </w:rPr>
        <w:t>
      1) жер қойнауын мемлекеттік геологиялық зерттеу процесінде олардың шегінде өңірлік геологиялық зерттеу, пайдалы қазбаларды іздеу және (немесе) бағалау жүргізілетін және жүргізілуі жоспарланған аумақтардың;</w:t>
      </w:r>
    </w:p>
    <w:bookmarkEnd w:id="39"/>
    <w:bookmarkStart w:name="z48" w:id="40"/>
    <w:p>
      <w:pPr>
        <w:spacing w:after="0"/>
        <w:ind w:left="0"/>
        <w:jc w:val="both"/>
      </w:pPr>
      <w:r>
        <w:rPr>
          <w:rFonts w:ascii="Times New Roman"/>
          <w:b w:val="false"/>
          <w:i w:val="false"/>
          <w:color w:val="000000"/>
          <w:sz w:val="28"/>
        </w:rPr>
        <w:t xml:space="preserve">
      2) осы Кодекстің </w:t>
      </w:r>
      <w:r>
        <w:rPr>
          <w:rFonts w:ascii="Times New Roman"/>
          <w:b w:val="false"/>
          <w:i w:val="false"/>
          <w:color w:val="000000"/>
          <w:sz w:val="28"/>
        </w:rPr>
        <w:t>189-1-бабына</w:t>
      </w:r>
      <w:r>
        <w:rPr>
          <w:rFonts w:ascii="Times New Roman"/>
          <w:b w:val="false"/>
          <w:i w:val="false"/>
          <w:color w:val="000000"/>
          <w:sz w:val="28"/>
        </w:rPr>
        <w:t xml:space="preserve"> сәйкес берілетін аумақтарды қоспағанда, осы Кодексте көзделген жағдайларда олардың шегінде жер қойнауы учаскелері жер қойнауын пайдалану жөніндегі операцияларды жүргізу үшін аукциондар негізінде берілуге тиіс аумақтардың;</w:t>
      </w:r>
    </w:p>
    <w:bookmarkEnd w:id="40"/>
    <w:bookmarkStart w:name="z49" w:id="41"/>
    <w:p>
      <w:pPr>
        <w:spacing w:after="0"/>
        <w:ind w:left="0"/>
        <w:jc w:val="both"/>
      </w:pPr>
      <w:r>
        <w:rPr>
          <w:rFonts w:ascii="Times New Roman"/>
          <w:b w:val="false"/>
          <w:i w:val="false"/>
          <w:color w:val="000000"/>
          <w:sz w:val="28"/>
        </w:rPr>
        <w:t>
      3) олардың шегінде жер қойнауы учаскелері көмірсутектер мен уран саласындағы ұлттық компанияларға ғана берілуге тиіс аумақтардың;</w:t>
      </w:r>
    </w:p>
    <w:bookmarkEnd w:id="41"/>
    <w:bookmarkStart w:name="z50" w:id="42"/>
    <w:p>
      <w:pPr>
        <w:spacing w:after="0"/>
        <w:ind w:left="0"/>
        <w:jc w:val="both"/>
      </w:pPr>
      <w:r>
        <w:rPr>
          <w:rFonts w:ascii="Times New Roman"/>
          <w:b w:val="false"/>
          <w:i w:val="false"/>
          <w:color w:val="000000"/>
          <w:sz w:val="28"/>
        </w:rPr>
        <w:t>
      4) олардың шегінде жер қойнауы учаскелері кең таралған пайдалы қазбаларды өндіру үшін берілетін аумақтардың географиялық координаттары;</w:t>
      </w:r>
    </w:p>
    <w:bookmarkEnd w:id="42"/>
    <w:bookmarkStart w:name="z51" w:id="43"/>
    <w:p>
      <w:pPr>
        <w:spacing w:after="0"/>
        <w:ind w:left="0"/>
        <w:jc w:val="both"/>
      </w:pPr>
      <w:r>
        <w:rPr>
          <w:rFonts w:ascii="Times New Roman"/>
          <w:b w:val="false"/>
          <w:i w:val="false"/>
          <w:color w:val="000000"/>
          <w:sz w:val="28"/>
        </w:rPr>
        <w:t>
      5) жер қойнауын басқарудың мемлекеттік саясатын және осы Кодекстің ережелерін іске асыру үшін қажетті өзге де мәліметтер айқындалуға тиіс.</w:t>
      </w:r>
    </w:p>
    <w:bookmarkEnd w:id="43"/>
    <w:bookmarkStart w:name="z52" w:id="44"/>
    <w:p>
      <w:pPr>
        <w:spacing w:after="0"/>
        <w:ind w:left="0"/>
        <w:jc w:val="both"/>
      </w:pPr>
      <w:r>
        <w:rPr>
          <w:rFonts w:ascii="Times New Roman"/>
          <w:b w:val="false"/>
          <w:i w:val="false"/>
          <w:color w:val="000000"/>
          <w:sz w:val="28"/>
        </w:rPr>
        <w:t>
      12. Бағдарламаны әзірлеу кезінде ескерілетін ақпараттық-талдамалық мәліметтермен қамтамасыз етуді жер қойнауын зерделеу жөніндегі уәкілетті орган және Ұлттық оператор жүзеге асырады.</w:t>
      </w:r>
    </w:p>
    <w:bookmarkEnd w:id="44"/>
    <w:bookmarkStart w:name="z53" w:id="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11 тармағында</w:t>
      </w:r>
      <w:r>
        <w:rPr>
          <w:rFonts w:ascii="Times New Roman"/>
          <w:b w:val="false"/>
          <w:i w:val="false"/>
          <w:color w:val="000000"/>
          <w:sz w:val="28"/>
        </w:rPr>
        <w:t xml:space="preserve"> көзделген ақпарат мемлекеттік дерекқорлардағы мәліметтер және уәкілетті органның мемлекеттік органдарға жолдаған сұраулары бойынша алынған деректер негізінде Ұлттық оператор тарапынан жиналады.</w:t>
      </w:r>
    </w:p>
    <w:bookmarkEnd w:id="45"/>
    <w:bookmarkStart w:name="z54" w:id="46"/>
    <w:p>
      <w:pPr>
        <w:spacing w:after="0"/>
        <w:ind w:left="0"/>
        <w:jc w:val="both"/>
      </w:pPr>
      <w:r>
        <w:rPr>
          <w:rFonts w:ascii="Times New Roman"/>
          <w:b w:val="false"/>
          <w:i w:val="false"/>
          <w:color w:val="000000"/>
          <w:sz w:val="28"/>
        </w:rPr>
        <w:t>
      Жер қойнауын зерттеу жөніндегі уәкілетті орган, Ұлттық оператор осы Қағидалардың 11 тармағында көрсетілген мәліметтерден басқа, Кодекстің 25, 26 баптарында көзделген жер қойнауын пайдалану операцияларын жүргізуге шектелген аумақтардың шекаралары туралы мәліметтерді қамтамасыз етеді. Жер қойнауын зерттеу жөніндегі уәкілетті орган тиісті мемлекеттік органдарға жер қойнауын пайдалану операцияларын жүргізуге шектелген аумақтардың шекаралары туралы сұрауларды алты айда кемінде бір рет жолдайды.</w:t>
      </w:r>
    </w:p>
    <w:bookmarkEnd w:id="46"/>
    <w:bookmarkStart w:name="z55" w:id="47"/>
    <w:p>
      <w:pPr>
        <w:spacing w:after="0"/>
        <w:ind w:left="0"/>
        <w:jc w:val="both"/>
      </w:pPr>
      <w:r>
        <w:rPr>
          <w:rFonts w:ascii="Times New Roman"/>
          <w:b w:val="false"/>
          <w:i w:val="false"/>
          <w:color w:val="000000"/>
          <w:sz w:val="28"/>
        </w:rPr>
        <w:t>
      13. Өңірлік геологиялық зерттеу, іздеу және бағалау жүргізілетін және жоспарланатын аумақтар мына санаттар бойынша айқындалады:</w:t>
      </w:r>
    </w:p>
    <w:bookmarkEnd w:id="47"/>
    <w:bookmarkStart w:name="z56" w:id="48"/>
    <w:p>
      <w:pPr>
        <w:spacing w:after="0"/>
        <w:ind w:left="0"/>
        <w:jc w:val="both"/>
      </w:pPr>
      <w:r>
        <w:rPr>
          <w:rFonts w:ascii="Times New Roman"/>
          <w:b w:val="false"/>
          <w:i w:val="false"/>
          <w:color w:val="000000"/>
          <w:sz w:val="28"/>
        </w:rPr>
        <w:t>
      1) өңірлік жұмыстардың ағымдағы кезеңі;</w:t>
      </w:r>
    </w:p>
    <w:bookmarkEnd w:id="48"/>
    <w:bookmarkStart w:name="z57" w:id="49"/>
    <w:p>
      <w:pPr>
        <w:spacing w:after="0"/>
        <w:ind w:left="0"/>
        <w:jc w:val="both"/>
      </w:pPr>
      <w:r>
        <w:rPr>
          <w:rFonts w:ascii="Times New Roman"/>
          <w:b w:val="false"/>
          <w:i w:val="false"/>
          <w:color w:val="000000"/>
          <w:sz w:val="28"/>
        </w:rPr>
        <w:t>
      2) өңірлік жұмыстардың жылдар бойынша жоспарланған кезеңі;</w:t>
      </w:r>
    </w:p>
    <w:bookmarkEnd w:id="49"/>
    <w:bookmarkStart w:name="z58" w:id="50"/>
    <w:p>
      <w:pPr>
        <w:spacing w:after="0"/>
        <w:ind w:left="0"/>
        <w:jc w:val="both"/>
      </w:pPr>
      <w:r>
        <w:rPr>
          <w:rFonts w:ascii="Times New Roman"/>
          <w:b w:val="false"/>
          <w:i w:val="false"/>
          <w:color w:val="000000"/>
          <w:sz w:val="28"/>
        </w:rPr>
        <w:t xml:space="preserve">
      3) кен орнын іздеу және бағалаудың ағымдағы кезеңі; </w:t>
      </w:r>
    </w:p>
    <w:bookmarkEnd w:id="50"/>
    <w:bookmarkStart w:name="z59" w:id="51"/>
    <w:p>
      <w:pPr>
        <w:spacing w:after="0"/>
        <w:ind w:left="0"/>
        <w:jc w:val="both"/>
      </w:pPr>
      <w:r>
        <w:rPr>
          <w:rFonts w:ascii="Times New Roman"/>
          <w:b w:val="false"/>
          <w:i w:val="false"/>
          <w:color w:val="000000"/>
          <w:sz w:val="28"/>
        </w:rPr>
        <w:t>
      4) кен орнын іздеу және бағалаудың жылдар бойынша жоспарланған кезеңі.</w:t>
      </w:r>
    </w:p>
    <w:bookmarkEnd w:id="51"/>
    <w:bookmarkStart w:name="z60" w:id="52"/>
    <w:p>
      <w:pPr>
        <w:spacing w:after="0"/>
        <w:ind w:left="0"/>
        <w:jc w:val="both"/>
      </w:pPr>
      <w:r>
        <w:rPr>
          <w:rFonts w:ascii="Times New Roman"/>
          <w:b w:val="false"/>
          <w:i w:val="false"/>
          <w:color w:val="000000"/>
          <w:sz w:val="28"/>
        </w:rPr>
        <w:t xml:space="preserve">
      14. Кодексте көзделген жағдайларда аукциондар негізінде жер қойнауын пайдалану операцияларын жүргізу үшін жер қойнауы учаскелері берілетін аумақтар, Кодекстің </w:t>
      </w:r>
      <w:r>
        <w:rPr>
          <w:rFonts w:ascii="Times New Roman"/>
          <w:b w:val="false"/>
          <w:i w:val="false"/>
          <w:color w:val="000000"/>
          <w:sz w:val="28"/>
        </w:rPr>
        <w:t>189-1</w:t>
      </w:r>
      <w:r>
        <w:rPr>
          <w:rFonts w:ascii="Times New Roman"/>
          <w:b w:val="false"/>
          <w:i w:val="false"/>
          <w:color w:val="000000"/>
          <w:sz w:val="28"/>
        </w:rPr>
        <w:t xml:space="preserve"> бабында берілген аумақтарды қоспағанда, келесі санаттар бойынша айқындалуға жатады:</w:t>
      </w:r>
    </w:p>
    <w:bookmarkEnd w:id="52"/>
    <w:bookmarkStart w:name="z61" w:id="53"/>
    <w:p>
      <w:pPr>
        <w:spacing w:after="0"/>
        <w:ind w:left="0"/>
        <w:jc w:val="both"/>
      </w:pPr>
      <w:r>
        <w:rPr>
          <w:rFonts w:ascii="Times New Roman"/>
          <w:b w:val="false"/>
          <w:i w:val="false"/>
          <w:color w:val="000000"/>
          <w:sz w:val="28"/>
        </w:rPr>
        <w:t>
      1) кең таралған пайдалы қатты қазбалар мен уранды қоспағанда, пайдалы қазбалардың мемлекеттік есебіне енгізілген және осы Кодекстің 22-бабының 2), 3) және 4) тармақшаларында көзделген жер қойнауын пайдалану жөніндегі операцияларды жүргізуден бос пайдалы қатты қазбалардың қорлары және (немесе) ресурстары бар жер қойнауы учаскелері бойынша пайдалы қатты қазбаларды өндіруге;</w:t>
      </w:r>
    </w:p>
    <w:bookmarkEnd w:id="53"/>
    <w:bookmarkStart w:name="z62" w:id="54"/>
    <w:p>
      <w:pPr>
        <w:spacing w:after="0"/>
        <w:ind w:left="0"/>
        <w:jc w:val="both"/>
      </w:pPr>
      <w:r>
        <w:rPr>
          <w:rFonts w:ascii="Times New Roman"/>
          <w:b w:val="false"/>
          <w:i w:val="false"/>
          <w:color w:val="000000"/>
          <w:sz w:val="28"/>
        </w:rPr>
        <w:t>
      2) жер қойнауын мемлекеттік геологиялық зерттеу нәтижелері бойынша анықталған перспективалары бар жер қойнауы учаскелері бойынша пайдалы қатты қазбаларды барлауға;</w:t>
      </w:r>
    </w:p>
    <w:bookmarkEnd w:id="54"/>
    <w:bookmarkStart w:name="z63" w:id="55"/>
    <w:p>
      <w:pPr>
        <w:spacing w:after="0"/>
        <w:ind w:left="0"/>
        <w:jc w:val="both"/>
      </w:pPr>
      <w:r>
        <w:rPr>
          <w:rFonts w:ascii="Times New Roman"/>
          <w:b w:val="false"/>
          <w:i w:val="false"/>
          <w:color w:val="000000"/>
          <w:sz w:val="28"/>
        </w:rPr>
        <w:t>
      3) осы тармақтың 1) тармақшасында көзделген аумақтарды қоспағанда, жарамсыз, мерзімі ұзартылмаған немесе мерзімінен бұрын тоқтатылған деп танылған пайдалы қатты қазбаларды барлауға, бірлескен барлауға және өндіруге арналған келісімшарттардың аумақтары бойынша пайдалы қатты қазбаларды барлауға жер қойнауы учаскелері беріледі деп белгіленсін.</w:t>
      </w:r>
    </w:p>
    <w:bookmarkEnd w:id="55"/>
    <w:bookmarkStart w:name="z64" w:id="56"/>
    <w:p>
      <w:pPr>
        <w:spacing w:after="0"/>
        <w:ind w:left="0"/>
        <w:jc w:val="both"/>
      </w:pPr>
      <w:r>
        <w:rPr>
          <w:rFonts w:ascii="Times New Roman"/>
          <w:b w:val="false"/>
          <w:i w:val="false"/>
          <w:color w:val="000000"/>
          <w:sz w:val="28"/>
        </w:rPr>
        <w:t xml:space="preserve">
      15. Жер қойнауы учаскелерін барлау және өндіру немесе көмірсутектерді өндіруге беру аумақтары келесі санаттар бойынша айқындалуға жатады: </w:t>
      </w:r>
    </w:p>
    <w:bookmarkEnd w:id="56"/>
    <w:bookmarkStart w:name="z65" w:id="57"/>
    <w:p>
      <w:pPr>
        <w:spacing w:after="0"/>
        <w:ind w:left="0"/>
        <w:jc w:val="both"/>
      </w:pPr>
      <w:r>
        <w:rPr>
          <w:rFonts w:ascii="Times New Roman"/>
          <w:b w:val="false"/>
          <w:i w:val="false"/>
          <w:color w:val="000000"/>
          <w:sz w:val="28"/>
        </w:rPr>
        <w:t xml:space="preserve">
      1) жер қойнауы учаскелері Кодекстің </w:t>
      </w:r>
      <w:r>
        <w:rPr>
          <w:rFonts w:ascii="Times New Roman"/>
          <w:b w:val="false"/>
          <w:i w:val="false"/>
          <w:color w:val="000000"/>
          <w:sz w:val="28"/>
        </w:rPr>
        <w:t>15-бабының</w:t>
      </w:r>
      <w:r>
        <w:rPr>
          <w:rFonts w:ascii="Times New Roman"/>
          <w:b w:val="false"/>
          <w:i w:val="false"/>
          <w:color w:val="000000"/>
          <w:sz w:val="28"/>
        </w:rPr>
        <w:t xml:space="preserve"> 1-параграфына сәйкес көмірсутектер бойынша жоспарланған аукциондар негізінде берілетін аумақ;</w:t>
      </w:r>
    </w:p>
    <w:bookmarkEnd w:id="57"/>
    <w:bookmarkStart w:name="z66" w:id="58"/>
    <w:p>
      <w:pPr>
        <w:spacing w:after="0"/>
        <w:ind w:left="0"/>
        <w:jc w:val="both"/>
      </w:pPr>
      <w:r>
        <w:rPr>
          <w:rFonts w:ascii="Times New Roman"/>
          <w:b w:val="false"/>
          <w:i w:val="false"/>
          <w:color w:val="000000"/>
          <w:sz w:val="28"/>
        </w:rPr>
        <w:t xml:space="preserve">
      2) жер қойнауы учаскелері Кодекстің </w:t>
      </w:r>
      <w:r>
        <w:rPr>
          <w:rFonts w:ascii="Times New Roman"/>
          <w:b w:val="false"/>
          <w:i w:val="false"/>
          <w:color w:val="000000"/>
          <w:sz w:val="28"/>
        </w:rPr>
        <w:t>15-бабының</w:t>
      </w:r>
      <w:r>
        <w:rPr>
          <w:rFonts w:ascii="Times New Roman"/>
          <w:b w:val="false"/>
          <w:i w:val="false"/>
          <w:color w:val="000000"/>
          <w:sz w:val="28"/>
        </w:rPr>
        <w:t xml:space="preserve"> 2-параграфына сәйкес көмірсутектер саласындағы ұлттық компаниямен тікелей келіссөздер (бар болған жағдайда) негізінде берілетін аумақ;</w:t>
      </w:r>
    </w:p>
    <w:bookmarkEnd w:id="58"/>
    <w:bookmarkStart w:name="z67" w:id="59"/>
    <w:p>
      <w:pPr>
        <w:spacing w:after="0"/>
        <w:ind w:left="0"/>
        <w:jc w:val="both"/>
      </w:pPr>
      <w:r>
        <w:rPr>
          <w:rFonts w:ascii="Times New Roman"/>
          <w:b w:val="false"/>
          <w:i w:val="false"/>
          <w:color w:val="000000"/>
          <w:sz w:val="28"/>
        </w:rPr>
        <w:t>
      3) көмірсутектерді барлау немесе өндіру операцияларының салдарын жою жөніндегі зерттеулер мен жұмыстардың нәтижелері қабылданған аумақтар, оларды кейіннен басқа тұлғаларға жер қойнауын пайдалану құқығын беру мақсатында, Кодекс талаптарын ескере отырып.</w:t>
      </w:r>
    </w:p>
    <w:bookmarkEnd w:id="59"/>
    <w:bookmarkStart w:name="z68" w:id="60"/>
    <w:p>
      <w:pPr>
        <w:spacing w:after="0"/>
        <w:ind w:left="0"/>
        <w:jc w:val="both"/>
      </w:pPr>
      <w:r>
        <w:rPr>
          <w:rFonts w:ascii="Times New Roman"/>
          <w:b w:val="false"/>
          <w:i w:val="false"/>
          <w:color w:val="000000"/>
          <w:sz w:val="28"/>
        </w:rPr>
        <w:t>
      16. Уран немесе сирек жер элементтері-уран кен орнында уранды барлау немесе өндіруге жер қойнауы учаскелерін беру аумақтары ұлттық уран компаниясымен тікелей келіссөздер (бар болған жағдайда) жоспарланған жағдайда Бағдарламада айқындалуға жатады.</w:t>
      </w:r>
    </w:p>
    <w:bookmarkEnd w:id="60"/>
    <w:bookmarkStart w:name="z69" w:id="61"/>
    <w:p>
      <w:pPr>
        <w:spacing w:after="0"/>
        <w:ind w:left="0"/>
        <w:jc w:val="both"/>
      </w:pPr>
      <w:r>
        <w:rPr>
          <w:rFonts w:ascii="Times New Roman"/>
          <w:b w:val="false"/>
          <w:i w:val="false"/>
          <w:color w:val="000000"/>
          <w:sz w:val="28"/>
        </w:rPr>
        <w:t xml:space="preserve">
      17. Жер қойнауын пайдалану операцияларын жүргізуге келесі операциялар түрлері бойынша шектеулер көзделсін: </w:t>
      </w:r>
    </w:p>
    <w:bookmarkEnd w:id="61"/>
    <w:bookmarkStart w:name="z70" w:id="6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барлау жүргізу үшін жер қойнауы учаскелерін беруге жататын аумақтар;</w:t>
      </w:r>
    </w:p>
    <w:bookmarkEnd w:id="62"/>
    <w:bookmarkStart w:name="z71" w:id="6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өндіру жүргізу үшін жер қойнауы учаскелерін беруге жататын аумақтар.</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қойнауының мемлекеттік</w:t>
            </w:r>
            <w:r>
              <w:br/>
            </w:r>
            <w:r>
              <w:rPr>
                <w:rFonts w:ascii="Times New Roman"/>
                <w:b w:val="false"/>
                <w:i w:val="false"/>
                <w:color w:val="000000"/>
                <w:sz w:val="20"/>
              </w:rPr>
              <w:t>қорын басқару бағдарламасына</w:t>
            </w:r>
            <w:r>
              <w:br/>
            </w:r>
            <w:r>
              <w:rPr>
                <w:rFonts w:ascii="Times New Roman"/>
                <w:b w:val="false"/>
                <w:i w:val="false"/>
                <w:color w:val="000000"/>
                <w:sz w:val="20"/>
              </w:rPr>
              <w:t>Қосымша 1</w:t>
            </w:r>
          </w:p>
        </w:tc>
      </w:tr>
    </w:tbl>
    <w:bookmarkStart w:name="z73" w:id="64"/>
    <w:p>
      <w:pPr>
        <w:spacing w:after="0"/>
        <w:ind w:left="0"/>
        <w:jc w:val="left"/>
      </w:pPr>
      <w:r>
        <w:rPr>
          <w:rFonts w:ascii="Times New Roman"/>
          <w:b/>
          <w:i w:val="false"/>
          <w:color w:val="000000"/>
        </w:rPr>
        <w:t xml:space="preserve"> Жер қойнауын барлауға шектелген аумақтар тізімі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пайдалану үшін беру: жоқ/иә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қажеттіліктеріне арналған жерлердің аумағында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және ұлттық қауіпсіздік аудандары, ҚСП (қорғаныстық-сынақтық полигондар)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жерлерінің аумағында және оларға бір мың метр қашықтықта іргелес жатқан аумақтарда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Тау-кен-байыту өндірістерінің техногендік минералдық түзілімдерін орналастыру объектісі болып табылмайтын, жұмыс істеп тұрған гидротехникалық құрылыс орналасқан жер учаскесінің аумағында және оған төрт жүз метр қашықтықтағы іргелес жатқан аумақта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құрылыстар (каналдар, дамбaлар, гидроузелдер, плотиналар, су қойнауы)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жерлерінің аумағында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аймақтары, су қорғау белдеулері, су фонды аудандары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 үшін пайдаланылатын немесе пайдаланылуы мүмкін жерасты сулары кен орындарының және учаскелерінің контурларында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 кен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Көмінділерден, қабірлер мен зираттардан, сондай-ақ көмінділер мен зираттарға бөлінген жер учаскелеріне жүз метр қашықтықта іргелес жатқан аумақтарда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Зираттар, мал қорымдары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тиесілі және ғимараттар мен құрылысжайлар, көпжылдық екпелер алып жатқан жер учаскелері аумағында және оларға жүз метр қашықтықта іргелес жатқан жер учаскесі аумағында – осындай тұлғалардың келісімінсіз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танаптары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және теміржолдар, әуежайлар, әуеайлақтар, аэронавигация және авиатехникалық орталықтардың объектілері, теміржол көлігі объектілері, көпірлер, метрополитендер, тоннельдер, энергетикалық жүйелердің және электр беру желілерінің объектілері, байланыс желілері, ғарыш қызметін қамтамасыз ететін объектілер, магистральдық құбыржолдар алып жатқан жерлердің аумағында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темір жолдары, көпірлер, ұшақтар, ұмтылғыштық объектілері мен ұшақ техникалық орталықтары, ұшқындар, электр энергиясын тарату линиялары, электр энергиясын тарату линияларының опоралары, газ жолдары, мұнайға арналған жолдар, ракеталардың түсу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мемлекеттік заңды тұлғаларға бөліп берілген жер қойнауы учаскелерінің аумақтарында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инженерлік геология, геофизика,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өзге де заңдарына сәйкес жер қойнауын пайдалану жөніндегі операциялар жүргізуге тыйым салынатын басқа да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мен ерекше экологиялық, ғылыми, тарихи-мәдени және рекреациялық құндылығы бар жер қойнауы учаскелерінің ішінде, ерекше қорғалатын аумақтар, мәдениет ескерткіштері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КТПҚ, ҚПҚ, КШ, ЖС бойынша келесімшарттар/лицензиялар, кен іздеушілікке лицензиялар, рұқсаттар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 бойынша лицензиялық аумақтар (іздеу, бағалау және т.б.)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ЖҚКП бойынша лицензиялық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жоқ; Ішінара: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КТПҚ, ҚПҚ, КШ нақтыланған қорлары бар резервтік кен орындардың аумақтары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қорлары бар жер қойнауы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 жойылған КТПҚ, ҚПҚ, КШ, ЖС бойынша келесімшарттар/лицензиялар, кен іздеушілікке лицензиялар, рұқсаттар аумақтар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xml:space="preserve">
Аумақта толық және ішінара: жоқ </w:t>
            </w:r>
          </w:p>
          <w:bookmarkEnd w:id="65"/>
          <w:p>
            <w:pPr>
              <w:spacing w:after="20"/>
              <w:ind w:left="20"/>
              <w:jc w:val="both"/>
            </w:pPr>
            <w:r>
              <w:rPr>
                <w:rFonts w:ascii="Times New Roman"/>
                <w:b w:val="false"/>
                <w:i w:val="false"/>
                <w:color w:val="000000"/>
                <w:sz w:val="20"/>
              </w:rPr>
              <w:t>
Жер қойнауын пайдаланудың салдарын жоюды талап етпейтін тексеру немесе жою актісі болған жағдайда: иә</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қойнауының мемлекеттік</w:t>
            </w:r>
            <w:r>
              <w:br/>
            </w:r>
            <w:r>
              <w:rPr>
                <w:rFonts w:ascii="Times New Roman"/>
                <w:b w:val="false"/>
                <w:i w:val="false"/>
                <w:color w:val="000000"/>
                <w:sz w:val="20"/>
              </w:rPr>
              <w:t>қорын басқару бағдарламасына</w:t>
            </w:r>
            <w:r>
              <w:br/>
            </w:r>
            <w:r>
              <w:rPr>
                <w:rFonts w:ascii="Times New Roman"/>
                <w:b w:val="false"/>
                <w:i w:val="false"/>
                <w:color w:val="000000"/>
                <w:sz w:val="20"/>
              </w:rPr>
              <w:t xml:space="preserve">Қосымша 2 </w:t>
            </w:r>
          </w:p>
        </w:tc>
      </w:tr>
    </w:tbl>
    <w:bookmarkStart w:name="z76" w:id="66"/>
    <w:p>
      <w:pPr>
        <w:spacing w:after="0"/>
        <w:ind w:left="0"/>
        <w:jc w:val="left"/>
      </w:pPr>
      <w:r>
        <w:rPr>
          <w:rFonts w:ascii="Times New Roman"/>
          <w:b/>
          <w:i w:val="false"/>
          <w:color w:val="000000"/>
        </w:rPr>
        <w:t xml:space="preserve"> Жер қойнауын өндіруге шектелген аумақтар тізімі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пайдалану үшін беру: жоқ/иә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қажеттіліктеріне арналған жерлердің аумағында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және ұлттық қауіпсіздік аудандары, ҚСП (қорғаныстық-сынақтық полигондар)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жерлерінің аумағында және оларға бір мың метр қашықтықта іргелес жатқан аумақтарда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Тау-кен-байыту өндірістерінің техногендік минералдық түзілімдерін орналастыру объектісі болып табылмайтын, жұмыс істеп тұрған гидротехникалық құрылыс орналасқан жер учаскесінің аумағында және оған төрт жүз метр қашықтықтағы іргелес жатқан аумақта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Гидротехникалық құрылыстар (каналдар, дамбaлар, гидроузелдер, плотиналар, су қойнауы)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 жерлерінің аумағында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қорғау аймақтары, су қорғау белдеулері, су фонды аудандары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 үшін пайдаланылатын немесе пайдаланылуы мүмкін жерасты сулары кен орындарының және учаскелерінің контурларында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 кен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Көмінділерден, қабірлер мен зираттардан, сондай-ақ көмінділер мен зираттарға бөлінген жер учаскелеріне жүз метр қашықтықта іргелес жатқан аумақтарда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Зираттар, мал қорымдары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тиесілі және ғимараттар мен құрылысжайлар, көпжылдық екпелер алып жатқан жер учаскелері аумағында және оларға жүз метр қашықтықта іргелес жатқан жер учаскесі аумағында – осындай тұлғалардың келісімінсіз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танаптары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және теміржолдар, әуежайлар, әуеайлақтар, аэронавигация және авиатехникалық орталықтардың объектілері, теміржол көлігі объектілері, көпірлер, метрополитендер, тоннельдер, энергетикалық жүйелердің және электр беру желілерінің объектілері, байланыс желілері, ғарыш қызметін қамтамасыз ететін объектілер, магистральдық құбыржолдар алып жатқан жерлердің аумағында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темір жолдары, көпірлер, ұшақтар, ұмтылғыштық объектілері мен ұшақ техникалық орталықтары, ұшқындар, электр энергиясын тарату линиялары, электр энергиясын тарату линияларының опоралары, газ жолдары, мұнайға арналған жолдар, ракеталардың түсу аймақтары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мемлекеттік заңды тұлғаларға бөліп берілген жер қойнауы учаскелерінің аумақтарында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инженерлік геология, геофизика,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өзге де заңдарына сәйкес жер қойнауын пайдалану жөніндегі операциялар жүргізуге тыйым салынатын басқа да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мен ерекше экологиялық, ғылыми, тарихи-мәдени және рекреациялық құндылығы бар жер қойнауы учаскелерінің ішінде, ерекше қорғалатын аумақтар, мәдениет ескерткіштері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КТПҚ, ҚПҚ, КШ, ЖС бойынша келесімшарттар/лицензиялар, кен іздеушілікке лицензиялар, рұқсаттар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ЖҚМГЗ бойынша лицензиялық аумақтар (іздеу, бағалау және т.б.)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ЖҚКП бойынша лицензиялық аумақтар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КТПҚ, ҚПҚ, КШ нақтыланған қорлары бар резервтік кен орындардың аумақтары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Нақтыланған қорлары бар жер қойнауы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 толық және ішінара: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 жойылған КТПҚ, ҚПҚ, КШ, ЖС бойынша келесімшарттар/лицензиялар, кен іздеушілікке лицензиялар, рұқсаттар аумақтар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xml:space="preserve">
Аумақта толық және ішінара: жоқ </w:t>
            </w:r>
          </w:p>
          <w:bookmarkEnd w:id="67"/>
          <w:p>
            <w:pPr>
              <w:spacing w:after="20"/>
              <w:ind w:left="20"/>
              <w:jc w:val="both"/>
            </w:pPr>
            <w:r>
              <w:rPr>
                <w:rFonts w:ascii="Times New Roman"/>
                <w:b w:val="false"/>
                <w:i w:val="false"/>
                <w:color w:val="000000"/>
                <w:sz w:val="20"/>
              </w:rPr>
              <w:t>
Жер қойнауын пайдаланудың салдарын жоюды талап етпейтін тексеру немесе жою актісі болған жағдайда: иә</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