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96c9" w14:textId="a5b9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жер қойнауы қорының жай-күйін зерделеуді бақылау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6 сәуірдегі № 147 бұйрығы</w:t>
      </w:r>
    </w:p>
    <w:p>
      <w:pPr>
        <w:spacing w:after="0"/>
        <w:ind w:left="0"/>
        <w:jc w:val="both"/>
      </w:pPr>
      <w:bookmarkStart w:name="z4" w:id="0"/>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жер қойнауы қорының жай-күйін зерделеуді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Геология комитеті заңнамада белгіленген тәртіппен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2"/>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Қазақстан Республикасының</w:t>
      </w:r>
    </w:p>
    <w:bookmarkEnd w:id="6"/>
    <w:bookmarkStart w:name="z12" w:id="7"/>
    <w:p>
      <w:pPr>
        <w:spacing w:after="0"/>
        <w:ind w:left="0"/>
        <w:jc w:val="both"/>
      </w:pPr>
      <w:r>
        <w:rPr>
          <w:rFonts w:ascii="Times New Roman"/>
          <w:b w:val="false"/>
          <w:i w:val="false"/>
          <w:color w:val="000000"/>
          <w:sz w:val="28"/>
        </w:rPr>
        <w:t>
      Қаржы министрлігі</w:t>
      </w:r>
    </w:p>
    <w:bookmarkEnd w:id="7"/>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Республикасының</w:t>
      </w:r>
    </w:p>
    <w:bookmarkEnd w:id="9"/>
    <w:bookmarkStart w:name="z15" w:id="10"/>
    <w:p>
      <w:pPr>
        <w:spacing w:after="0"/>
        <w:ind w:left="0"/>
        <w:jc w:val="both"/>
      </w:pPr>
      <w:r>
        <w:rPr>
          <w:rFonts w:ascii="Times New Roman"/>
          <w:b w:val="false"/>
          <w:i w:val="false"/>
          <w:color w:val="000000"/>
          <w:sz w:val="28"/>
        </w:rPr>
        <w:t>
      Ұлттық экономика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6 сәуірдегі</w:t>
            </w:r>
            <w:r>
              <w:br/>
            </w:r>
            <w:r>
              <w:rPr>
                <w:rFonts w:ascii="Times New Roman"/>
                <w:b w:val="false"/>
                <w:i w:val="false"/>
                <w:color w:val="000000"/>
                <w:sz w:val="20"/>
              </w:rPr>
              <w:t>№ 147 бұйрығымен</w:t>
            </w:r>
            <w:r>
              <w:br/>
            </w:r>
            <w:r>
              <w:rPr>
                <w:rFonts w:ascii="Times New Roman"/>
                <w:b w:val="false"/>
                <w:i w:val="false"/>
                <w:color w:val="000000"/>
                <w:sz w:val="20"/>
              </w:rPr>
              <w:t>бекітілген</w:t>
            </w:r>
          </w:p>
        </w:tc>
      </w:tr>
    </w:tbl>
    <w:bookmarkStart w:name="z17" w:id="11"/>
    <w:p>
      <w:pPr>
        <w:spacing w:after="0"/>
        <w:ind w:left="0"/>
        <w:jc w:val="left"/>
      </w:pPr>
      <w:r>
        <w:rPr>
          <w:rFonts w:ascii="Times New Roman"/>
          <w:b/>
          <w:i w:val="false"/>
          <w:color w:val="000000"/>
        </w:rPr>
        <w:t xml:space="preserve"> Мемлекеттік жер қойнауы қорының жай-күйін зерделеуді бақылау қағидалары</w:t>
      </w:r>
    </w:p>
    <w:bookmarkEnd w:id="11"/>
    <w:bookmarkStart w:name="z18" w:id="12"/>
    <w:p>
      <w:pPr>
        <w:spacing w:after="0"/>
        <w:ind w:left="0"/>
        <w:jc w:val="left"/>
      </w:pPr>
      <w:r>
        <w:rPr>
          <w:rFonts w:ascii="Times New Roman"/>
          <w:b/>
          <w:i w:val="false"/>
          <w:color w:val="000000"/>
        </w:rPr>
        <w:t xml:space="preserve"> 1 тарау. Жалпы ережелер</w:t>
      </w:r>
    </w:p>
    <w:bookmarkEnd w:id="12"/>
    <w:bookmarkStart w:name="z19" w:id="13"/>
    <w:p>
      <w:pPr>
        <w:spacing w:after="0"/>
        <w:ind w:left="0"/>
        <w:jc w:val="both"/>
      </w:pPr>
      <w:r>
        <w:rPr>
          <w:rFonts w:ascii="Times New Roman"/>
          <w:b w:val="false"/>
          <w:i w:val="false"/>
          <w:color w:val="000000"/>
          <w:sz w:val="28"/>
        </w:rPr>
        <w:t xml:space="preserve">
      1. Осы жер қойнауы мемлекеттік қорының жай-күйін зерделеуді бақылау қағидалары "Жер қойнауы және жер қойнауын пайдалану туралы" Қазақстан Республикасы Кодексінің </w:t>
      </w:r>
      <w:r>
        <w:rPr>
          <w:rFonts w:ascii="Times New Roman"/>
          <w:b w:val="false"/>
          <w:i w:val="false"/>
          <w:color w:val="000000"/>
          <w:sz w:val="28"/>
        </w:rPr>
        <w:t>71-бабының</w:t>
      </w:r>
      <w:r>
        <w:rPr>
          <w:rFonts w:ascii="Times New Roman"/>
          <w:b w:val="false"/>
          <w:i w:val="false"/>
          <w:color w:val="000000"/>
          <w:sz w:val="28"/>
        </w:rPr>
        <w:t xml:space="preserve"> 4-тармағына сәйкес әзірленді және мемлекеттік қордың жай-күйін зерделеу жөніндегі жұмыстарды жүргізу кезінде геология саласындағы ұлттық оператордың қызметіне жер қойнауын зерделеу жөніндегі уәкілетті органның бақылауды жүзеге асыру тетігін, формасы мен құралдарын айқындайды.</w:t>
      </w:r>
    </w:p>
    <w:bookmarkEnd w:id="13"/>
    <w:bookmarkStart w:name="z20" w:id="14"/>
    <w:p>
      <w:pPr>
        <w:spacing w:after="0"/>
        <w:ind w:left="0"/>
        <w:jc w:val="both"/>
      </w:pPr>
      <w:r>
        <w:rPr>
          <w:rFonts w:ascii="Times New Roman"/>
          <w:b w:val="false"/>
          <w:i w:val="false"/>
          <w:color w:val="000000"/>
          <w:sz w:val="28"/>
        </w:rPr>
        <w:t xml:space="preserve">
      2. Осы бақылау Қазақстан Республикасы Кәсіпкерлік кодексінің </w:t>
      </w:r>
      <w:r>
        <w:rPr>
          <w:rFonts w:ascii="Times New Roman"/>
          <w:b w:val="false"/>
          <w:i w:val="false"/>
          <w:color w:val="000000"/>
          <w:sz w:val="28"/>
        </w:rPr>
        <w:t>134-бабының</w:t>
      </w:r>
      <w:r>
        <w:rPr>
          <w:rFonts w:ascii="Times New Roman"/>
          <w:b w:val="false"/>
          <w:i w:val="false"/>
          <w:color w:val="000000"/>
          <w:sz w:val="28"/>
        </w:rPr>
        <w:t xml:space="preserve"> 3-тармағына және Қазақстан Республикасы Әкімшілік рәсімдік-процестік кодексінің </w:t>
      </w:r>
      <w:r>
        <w:rPr>
          <w:rFonts w:ascii="Times New Roman"/>
          <w:b w:val="false"/>
          <w:i w:val="false"/>
          <w:color w:val="000000"/>
          <w:sz w:val="28"/>
        </w:rPr>
        <w:t>38-бабына</w:t>
      </w:r>
      <w:r>
        <w:rPr>
          <w:rFonts w:ascii="Times New Roman"/>
          <w:b w:val="false"/>
          <w:i w:val="false"/>
          <w:color w:val="000000"/>
          <w:sz w:val="28"/>
        </w:rPr>
        <w:t xml:space="preserve"> сәйкес жүзеге асырылатын ішкі бақылауды білдіреді.</w:t>
      </w:r>
    </w:p>
    <w:bookmarkEnd w:id="14"/>
    <w:bookmarkStart w:name="z21" w:id="15"/>
    <w:p>
      <w:pPr>
        <w:spacing w:after="0"/>
        <w:ind w:left="0"/>
        <w:jc w:val="both"/>
      </w:pPr>
      <w:r>
        <w:rPr>
          <w:rFonts w:ascii="Times New Roman"/>
          <w:b w:val="false"/>
          <w:i w:val="false"/>
          <w:color w:val="000000"/>
          <w:sz w:val="28"/>
        </w:rPr>
        <w:t>
      3. Бақылаудың мақсаттары геологиялық ақпараттың толықтығын қамтамасыз ету және орындалатын жұмыстардың бекітілген бағдарламаларға, техникалық тапсырмаларға және жобалық құжаттарға сәйкестігін бағалау.</w:t>
      </w:r>
    </w:p>
    <w:bookmarkEnd w:id="15"/>
    <w:bookmarkStart w:name="z22" w:id="16"/>
    <w:p>
      <w:pPr>
        <w:spacing w:after="0"/>
        <w:ind w:left="0"/>
        <w:jc w:val="both"/>
      </w:pPr>
      <w:r>
        <w:rPr>
          <w:rFonts w:ascii="Times New Roman"/>
          <w:b w:val="false"/>
          <w:i w:val="false"/>
          <w:color w:val="000000"/>
          <w:sz w:val="28"/>
        </w:rPr>
        <w:t>
      4. Бақылау тәуелсіздік, объективтілік, бейтараптық, бақылау нысандарының дұрыстығы қағидаттары негізінде жүзеге асырылады.</w:t>
      </w:r>
    </w:p>
    <w:bookmarkEnd w:id="16"/>
    <w:bookmarkStart w:name="z23" w:id="17"/>
    <w:p>
      <w:pPr>
        <w:spacing w:after="0"/>
        <w:ind w:left="0"/>
        <w:jc w:val="left"/>
      </w:pPr>
      <w:r>
        <w:rPr>
          <w:rFonts w:ascii="Times New Roman"/>
          <w:b/>
          <w:i w:val="false"/>
          <w:color w:val="000000"/>
        </w:rPr>
        <w:t xml:space="preserve"> 2 тарау. Мемлекеттік жер қойнауы қорының жай-күйін зерделеуді бақылау тәртібі</w:t>
      </w:r>
    </w:p>
    <w:bookmarkEnd w:id="17"/>
    <w:bookmarkStart w:name="z24" w:id="18"/>
    <w:p>
      <w:pPr>
        <w:spacing w:after="0"/>
        <w:ind w:left="0"/>
        <w:jc w:val="both"/>
      </w:pPr>
      <w:r>
        <w:rPr>
          <w:rFonts w:ascii="Times New Roman"/>
          <w:b w:val="false"/>
          <w:i w:val="false"/>
          <w:color w:val="000000"/>
          <w:sz w:val="28"/>
        </w:rPr>
        <w:t>
      5. Жер қойнауының мемлекеттік қорының жай-күйін зерделеуді бақылауды уәкілетті орган Қазақстан Республикасы Әкімшілік рәсімдік-процестік кодексінің 38-бабына сәйкес ұсынылатын материалдарды талдау негізінде жүзеге асырады.</w:t>
      </w:r>
    </w:p>
    <w:bookmarkEnd w:id="18"/>
    <w:bookmarkStart w:name="z25" w:id="19"/>
    <w:p>
      <w:pPr>
        <w:spacing w:after="0"/>
        <w:ind w:left="0"/>
        <w:jc w:val="both"/>
      </w:pPr>
      <w:r>
        <w:rPr>
          <w:rFonts w:ascii="Times New Roman"/>
          <w:b w:val="false"/>
          <w:i w:val="false"/>
          <w:color w:val="000000"/>
          <w:sz w:val="28"/>
        </w:rPr>
        <w:t>
      6. Бақылау шеңберінде жер қойнауын зерттеу жөніндегі уәкілетті орган:</w:t>
      </w:r>
    </w:p>
    <w:bookmarkEnd w:id="19"/>
    <w:bookmarkStart w:name="z26" w:id="20"/>
    <w:p>
      <w:pPr>
        <w:spacing w:after="0"/>
        <w:ind w:left="0"/>
        <w:jc w:val="both"/>
      </w:pPr>
      <w:r>
        <w:rPr>
          <w:rFonts w:ascii="Times New Roman"/>
          <w:b w:val="false"/>
          <w:i w:val="false"/>
          <w:color w:val="000000"/>
          <w:sz w:val="28"/>
        </w:rPr>
        <w:t>
      1) жұмыс бағдарламаларының орындалуын талдауды;</w:t>
      </w:r>
    </w:p>
    <w:bookmarkEnd w:id="20"/>
    <w:bookmarkStart w:name="z27" w:id="21"/>
    <w:p>
      <w:pPr>
        <w:spacing w:after="0"/>
        <w:ind w:left="0"/>
        <w:jc w:val="both"/>
      </w:pPr>
      <w:r>
        <w:rPr>
          <w:rFonts w:ascii="Times New Roman"/>
          <w:b w:val="false"/>
          <w:i w:val="false"/>
          <w:color w:val="000000"/>
          <w:sz w:val="28"/>
        </w:rPr>
        <w:t>
      2) жұмыстарды кезеңмен (жарты жылда 1 рет) және жинақты қабылдауды;</w:t>
      </w:r>
    </w:p>
    <w:bookmarkEnd w:id="21"/>
    <w:bookmarkStart w:name="z28" w:id="22"/>
    <w:p>
      <w:pPr>
        <w:spacing w:after="0"/>
        <w:ind w:left="0"/>
        <w:jc w:val="both"/>
      </w:pPr>
      <w:r>
        <w:rPr>
          <w:rFonts w:ascii="Times New Roman"/>
          <w:b w:val="false"/>
          <w:i w:val="false"/>
          <w:color w:val="000000"/>
          <w:sz w:val="28"/>
        </w:rPr>
        <w:t>
      3) бақылау нәтижелерін ресімдеуді жүргізеді.</w:t>
      </w:r>
    </w:p>
    <w:bookmarkEnd w:id="22"/>
    <w:bookmarkStart w:name="z29" w:id="23"/>
    <w:p>
      <w:pPr>
        <w:spacing w:after="0"/>
        <w:ind w:left="0"/>
        <w:jc w:val="both"/>
      </w:pPr>
      <w:r>
        <w:rPr>
          <w:rFonts w:ascii="Times New Roman"/>
          <w:b w:val="false"/>
          <w:i w:val="false"/>
          <w:color w:val="000000"/>
          <w:sz w:val="28"/>
        </w:rPr>
        <w:t>
      7. Жұмыс бағдарламаларының орындалуын талдау:</w:t>
      </w:r>
    </w:p>
    <w:bookmarkEnd w:id="23"/>
    <w:bookmarkStart w:name="z30" w:id="24"/>
    <w:p>
      <w:pPr>
        <w:spacing w:after="0"/>
        <w:ind w:left="0"/>
        <w:jc w:val="both"/>
      </w:pPr>
      <w:r>
        <w:rPr>
          <w:rFonts w:ascii="Times New Roman"/>
          <w:b w:val="false"/>
          <w:i w:val="false"/>
          <w:color w:val="000000"/>
          <w:sz w:val="28"/>
        </w:rPr>
        <w:t>
      1) нақты орындалған жұмыстардың бекітілген бағдарламаларға, техникалық тапсырмаларға және күнтізбелік жоспарларға сәйкестігін;</w:t>
      </w:r>
    </w:p>
    <w:bookmarkEnd w:id="24"/>
    <w:bookmarkStart w:name="z31" w:id="25"/>
    <w:p>
      <w:pPr>
        <w:spacing w:after="0"/>
        <w:ind w:left="0"/>
        <w:jc w:val="both"/>
      </w:pPr>
      <w:r>
        <w:rPr>
          <w:rFonts w:ascii="Times New Roman"/>
          <w:b w:val="false"/>
          <w:i w:val="false"/>
          <w:color w:val="000000"/>
          <w:sz w:val="28"/>
        </w:rPr>
        <w:t>
      2) жұмыстарды орындау кезеңділігін сақтауды;</w:t>
      </w:r>
    </w:p>
    <w:bookmarkEnd w:id="25"/>
    <w:bookmarkStart w:name="z32" w:id="26"/>
    <w:p>
      <w:pPr>
        <w:spacing w:after="0"/>
        <w:ind w:left="0"/>
        <w:jc w:val="both"/>
      </w:pPr>
      <w:r>
        <w:rPr>
          <w:rFonts w:ascii="Times New Roman"/>
          <w:b w:val="false"/>
          <w:i w:val="false"/>
          <w:color w:val="000000"/>
          <w:sz w:val="28"/>
        </w:rPr>
        <w:t>
      3) ұсынылған материалдардың толықтығы мен сапасын қамтиды.</w:t>
      </w:r>
    </w:p>
    <w:bookmarkEnd w:id="26"/>
    <w:bookmarkStart w:name="z33" w:id="27"/>
    <w:p>
      <w:pPr>
        <w:spacing w:after="0"/>
        <w:ind w:left="0"/>
        <w:jc w:val="both"/>
      </w:pPr>
      <w:r>
        <w:rPr>
          <w:rFonts w:ascii="Times New Roman"/>
          <w:b w:val="false"/>
          <w:i w:val="false"/>
          <w:color w:val="000000"/>
          <w:sz w:val="28"/>
        </w:rPr>
        <w:t>
      8. Мемлекеттік жер қойнауы қорының жай-күйін зерделеу жөніндегі жұмыс бағдарламаларының орындалуын талдауды уәкілетті орган олардың жер қойнауын зерделеудің міндеттері мен мақсаттарына, Қазақстан Республикасы заңнамасының талаптарына, сондай-ақ бекітілген техникалық тапсырмалар мен бастапқы деректерге сәйкестігін бағалау мақсатында жүзеге асырады. Талдау шеңберінде жұмыстардың көзделген көлемдерінің және кезеңділігінің, қолданылатын әдістемелердің, күтілетін нәтижелер мен көрсеткіштердің негізділігі, сондай-ақ көзделген қаржыландырудың пропорционалдылығы бағаланады. Бағдарламаларды талдау аналитикалық және бағалау сипатында болады, ұсынылған материалдар негізінде жүзеге асырылады және мемлекеттік бақылаудың дербес нысаны болып табылмайды.</w:t>
      </w:r>
    </w:p>
    <w:bookmarkEnd w:id="27"/>
    <w:bookmarkStart w:name="z34" w:id="28"/>
    <w:p>
      <w:pPr>
        <w:spacing w:after="0"/>
        <w:ind w:left="0"/>
        <w:jc w:val="both"/>
      </w:pPr>
      <w:r>
        <w:rPr>
          <w:rFonts w:ascii="Times New Roman"/>
          <w:b w:val="false"/>
          <w:i w:val="false"/>
          <w:color w:val="000000"/>
          <w:sz w:val="28"/>
        </w:rPr>
        <w:t>
      9. Бюджет қаражатын пайдалану тиімділігін бағалау:</w:t>
      </w:r>
    </w:p>
    <w:bookmarkEnd w:id="28"/>
    <w:bookmarkStart w:name="z35" w:id="29"/>
    <w:p>
      <w:pPr>
        <w:spacing w:after="0"/>
        <w:ind w:left="0"/>
        <w:jc w:val="both"/>
      </w:pPr>
      <w:r>
        <w:rPr>
          <w:rFonts w:ascii="Times New Roman"/>
          <w:b w:val="false"/>
          <w:i w:val="false"/>
          <w:color w:val="000000"/>
          <w:sz w:val="28"/>
        </w:rPr>
        <w:t>
      1) жұмыстарды кезеңмен жинақты қабылдау нәтижелері негізінде;</w:t>
      </w:r>
    </w:p>
    <w:bookmarkEnd w:id="29"/>
    <w:bookmarkStart w:name="z36" w:id="30"/>
    <w:p>
      <w:pPr>
        <w:spacing w:after="0"/>
        <w:ind w:left="0"/>
        <w:jc w:val="both"/>
      </w:pPr>
      <w:r>
        <w:rPr>
          <w:rFonts w:ascii="Times New Roman"/>
          <w:b w:val="false"/>
          <w:i w:val="false"/>
          <w:color w:val="000000"/>
          <w:sz w:val="28"/>
        </w:rPr>
        <w:t>
      2) жоспарланған нәтижелер мен көрсеткіштерге қол жеткізуді ескере отырып;</w:t>
      </w:r>
    </w:p>
    <w:bookmarkEnd w:id="30"/>
    <w:bookmarkStart w:name="z37" w:id="31"/>
    <w:p>
      <w:pPr>
        <w:spacing w:after="0"/>
        <w:ind w:left="0"/>
        <w:jc w:val="both"/>
      </w:pPr>
      <w:r>
        <w:rPr>
          <w:rFonts w:ascii="Times New Roman"/>
          <w:b w:val="false"/>
          <w:i w:val="false"/>
          <w:color w:val="000000"/>
          <w:sz w:val="28"/>
        </w:rPr>
        <w:t>
      3) орындалған жұмыс көлемін пайдаланылған бюджет қаражатының көлемімен салыстыру арқылы;</w:t>
      </w:r>
    </w:p>
    <w:bookmarkEnd w:id="31"/>
    <w:bookmarkStart w:name="z38" w:id="32"/>
    <w:p>
      <w:pPr>
        <w:spacing w:after="0"/>
        <w:ind w:left="0"/>
        <w:jc w:val="both"/>
      </w:pPr>
      <w:r>
        <w:rPr>
          <w:rFonts w:ascii="Times New Roman"/>
          <w:b w:val="false"/>
          <w:i w:val="false"/>
          <w:color w:val="000000"/>
          <w:sz w:val="28"/>
        </w:rPr>
        <w:t>
      4) бюджет қаражатының нәтижелілігін және мақсатты пайдаланылуын қамтамасыз ету мақсатында жүргізіледі.</w:t>
      </w:r>
    </w:p>
    <w:bookmarkEnd w:id="32"/>
    <w:bookmarkStart w:name="z39" w:id="33"/>
    <w:p>
      <w:pPr>
        <w:spacing w:after="0"/>
        <w:ind w:left="0"/>
        <w:jc w:val="both"/>
      </w:pPr>
      <w:r>
        <w:rPr>
          <w:rFonts w:ascii="Times New Roman"/>
          <w:b w:val="false"/>
          <w:i w:val="false"/>
          <w:color w:val="000000"/>
          <w:sz w:val="28"/>
        </w:rPr>
        <w:t>
      10. Бюджет қаражатын пайдаланудың тиімділігін бағалау Қазақстан Республикасының бюджет заңнамасына сәйкес жүзеге асырылады.</w:t>
      </w:r>
    </w:p>
    <w:bookmarkEnd w:id="33"/>
    <w:bookmarkStart w:name="z40" w:id="34"/>
    <w:p>
      <w:pPr>
        <w:spacing w:after="0"/>
        <w:ind w:left="0"/>
        <w:jc w:val="both"/>
      </w:pPr>
      <w:r>
        <w:rPr>
          <w:rFonts w:ascii="Times New Roman"/>
          <w:b w:val="false"/>
          <w:i w:val="false"/>
          <w:color w:val="000000"/>
          <w:sz w:val="28"/>
        </w:rPr>
        <w:t>
      11. Мемлекеттік жер қойнауы қорының жай-күйін зерделеу жөніндегі жұмыстарды кезеңмен және жинақты қабылдау жұмыстардың орындалу фактісін, көлемі мен сапасын, сондай-ақ олардың бекітілген бағдарламаларға және Қазақстан Республикасы заңнамасының талаптарына сәйкестігін растау мақсатында жүзеге асырылады.</w:t>
      </w:r>
    </w:p>
    <w:bookmarkEnd w:id="34"/>
    <w:bookmarkStart w:name="z41" w:id="35"/>
    <w:p>
      <w:pPr>
        <w:spacing w:after="0"/>
        <w:ind w:left="0"/>
        <w:jc w:val="both"/>
      </w:pPr>
      <w:r>
        <w:rPr>
          <w:rFonts w:ascii="Times New Roman"/>
          <w:b w:val="false"/>
          <w:i w:val="false"/>
          <w:color w:val="000000"/>
          <w:sz w:val="28"/>
        </w:rPr>
        <w:t>
      12. Жұмыстарды қабылдау:</w:t>
      </w:r>
    </w:p>
    <w:bookmarkEnd w:id="35"/>
    <w:bookmarkStart w:name="z42" w:id="36"/>
    <w:p>
      <w:pPr>
        <w:spacing w:after="0"/>
        <w:ind w:left="0"/>
        <w:jc w:val="both"/>
      </w:pPr>
      <w:r>
        <w:rPr>
          <w:rFonts w:ascii="Times New Roman"/>
          <w:b w:val="false"/>
          <w:i w:val="false"/>
          <w:color w:val="000000"/>
          <w:sz w:val="28"/>
        </w:rPr>
        <w:t>
      1) орындаушы ұсынған растайтын материалдар негізінде жүргізіледі;</w:t>
      </w:r>
    </w:p>
    <w:bookmarkEnd w:id="36"/>
    <w:bookmarkStart w:name="z43" w:id="37"/>
    <w:p>
      <w:pPr>
        <w:spacing w:after="0"/>
        <w:ind w:left="0"/>
        <w:jc w:val="both"/>
      </w:pPr>
      <w:r>
        <w:rPr>
          <w:rFonts w:ascii="Times New Roman"/>
          <w:b w:val="false"/>
          <w:i w:val="false"/>
          <w:color w:val="000000"/>
          <w:sz w:val="28"/>
        </w:rPr>
        <w:t>
      2) жұмыстарды орындау кезеңдері және (немесе) қорытындылары бойынша жүзеге асырылуы мүмкін;</w:t>
      </w:r>
    </w:p>
    <w:bookmarkEnd w:id="37"/>
    <w:bookmarkStart w:name="z44" w:id="38"/>
    <w:p>
      <w:pPr>
        <w:spacing w:after="0"/>
        <w:ind w:left="0"/>
        <w:jc w:val="both"/>
      </w:pPr>
      <w:r>
        <w:rPr>
          <w:rFonts w:ascii="Times New Roman"/>
          <w:b w:val="false"/>
          <w:i w:val="false"/>
          <w:color w:val="000000"/>
          <w:sz w:val="28"/>
        </w:rPr>
        <w:t>
      3) мемлекеттік бақылаудың дербес формасы болып табылмайды және шарттық және бюджеттік міндеттемелерді орындау шеңберінде жүзеге асырылады.</w:t>
      </w:r>
    </w:p>
    <w:bookmarkEnd w:id="38"/>
    <w:bookmarkStart w:name="z45" w:id="39"/>
    <w:p>
      <w:pPr>
        <w:spacing w:after="0"/>
        <w:ind w:left="0"/>
        <w:jc w:val="both"/>
      </w:pPr>
      <w:r>
        <w:rPr>
          <w:rFonts w:ascii="Times New Roman"/>
          <w:b w:val="false"/>
          <w:i w:val="false"/>
          <w:color w:val="000000"/>
          <w:sz w:val="28"/>
        </w:rPr>
        <w:t>
      13. Қабылдау нәтижелері бойынша уәкілетті орган мынадай шешімдердің бірін қабылдайды:</w:t>
      </w:r>
    </w:p>
    <w:bookmarkEnd w:id="39"/>
    <w:bookmarkStart w:name="z46" w:id="40"/>
    <w:p>
      <w:pPr>
        <w:spacing w:after="0"/>
        <w:ind w:left="0"/>
        <w:jc w:val="both"/>
      </w:pPr>
      <w:r>
        <w:rPr>
          <w:rFonts w:ascii="Times New Roman"/>
          <w:b w:val="false"/>
          <w:i w:val="false"/>
          <w:color w:val="000000"/>
          <w:sz w:val="28"/>
        </w:rPr>
        <w:t>
      1) жұмыс нәтижелерін қабылдау туралы;</w:t>
      </w:r>
    </w:p>
    <w:bookmarkEnd w:id="40"/>
    <w:bookmarkStart w:name="z47" w:id="41"/>
    <w:p>
      <w:pPr>
        <w:spacing w:after="0"/>
        <w:ind w:left="0"/>
        <w:jc w:val="both"/>
      </w:pPr>
      <w:r>
        <w:rPr>
          <w:rFonts w:ascii="Times New Roman"/>
          <w:b w:val="false"/>
          <w:i w:val="false"/>
          <w:color w:val="000000"/>
          <w:sz w:val="28"/>
        </w:rPr>
        <w:t>
      2) жұмыс нәтижелерін ескертулермен қабылдау туралы;</w:t>
      </w:r>
    </w:p>
    <w:bookmarkEnd w:id="41"/>
    <w:bookmarkStart w:name="z48" w:id="42"/>
    <w:p>
      <w:pPr>
        <w:spacing w:after="0"/>
        <w:ind w:left="0"/>
        <w:jc w:val="both"/>
      </w:pPr>
      <w:r>
        <w:rPr>
          <w:rFonts w:ascii="Times New Roman"/>
          <w:b w:val="false"/>
          <w:i w:val="false"/>
          <w:color w:val="000000"/>
          <w:sz w:val="28"/>
        </w:rPr>
        <w:t>
      3) материалдарды пысықтауға жіберу туралы.</w:t>
      </w:r>
    </w:p>
    <w:bookmarkEnd w:id="42"/>
    <w:bookmarkStart w:name="z49" w:id="43"/>
    <w:p>
      <w:pPr>
        <w:spacing w:after="0"/>
        <w:ind w:left="0"/>
        <w:jc w:val="both"/>
      </w:pPr>
      <w:r>
        <w:rPr>
          <w:rFonts w:ascii="Times New Roman"/>
          <w:b w:val="false"/>
          <w:i w:val="false"/>
          <w:color w:val="000000"/>
          <w:sz w:val="28"/>
        </w:rPr>
        <w:t>
      14. Қажет болған жағдайда, жер қойнауын зерделеу жөніндегі уәкілетті органның сұрауы бойынша, кезеңмен және жинақты қабылдауға ұсынылатын материалдар, орындалған жұмыстардың әдістемелік негізділігін және алынған нәтижелердің ғылыми және геологиялық білімнің қазіргі заманғы деңгейіне сәйкестігін бағалау мақсатында геология саласындағы ұлттық оператордың тапсырысы (өтініші) бойынша уәкілетті ғылыми ұйым жүргізетін ғылыми сараптамаға жатады.</w:t>
      </w:r>
    </w:p>
    <w:bookmarkEnd w:id="43"/>
    <w:bookmarkStart w:name="z50" w:id="44"/>
    <w:p>
      <w:pPr>
        <w:spacing w:after="0"/>
        <w:ind w:left="0"/>
        <w:jc w:val="both"/>
      </w:pPr>
      <w:r>
        <w:rPr>
          <w:rFonts w:ascii="Times New Roman"/>
          <w:b w:val="false"/>
          <w:i w:val="false"/>
          <w:color w:val="000000"/>
          <w:sz w:val="28"/>
        </w:rPr>
        <w:t>
      15. Ғылыми сараптаманың қорытындылары консультативтік және ұсынымдық сипатта береді және уәкілетті орган жұмыс нәтижелерін қабылдау және бюджет қаражатын пайдаланудың тиімділігін бағалау жөніндегі шешімдерді қабылдау кезінде ескерілді.</w:t>
      </w:r>
    </w:p>
    <w:bookmarkEnd w:id="44"/>
    <w:bookmarkStart w:name="z51" w:id="45"/>
    <w:p>
      <w:pPr>
        <w:spacing w:after="0"/>
        <w:ind w:left="0"/>
        <w:jc w:val="both"/>
      </w:pPr>
      <w:r>
        <w:rPr>
          <w:rFonts w:ascii="Times New Roman"/>
          <w:b w:val="false"/>
          <w:i w:val="false"/>
          <w:color w:val="000000"/>
          <w:sz w:val="28"/>
        </w:rPr>
        <w:t>
      16. Бақылау нәтижелерін ресімдеу:</w:t>
      </w:r>
    </w:p>
    <w:bookmarkEnd w:id="45"/>
    <w:bookmarkStart w:name="z52" w:id="46"/>
    <w:p>
      <w:pPr>
        <w:spacing w:after="0"/>
        <w:ind w:left="0"/>
        <w:jc w:val="both"/>
      </w:pPr>
      <w:r>
        <w:rPr>
          <w:rFonts w:ascii="Times New Roman"/>
          <w:b w:val="false"/>
          <w:i w:val="false"/>
          <w:color w:val="000000"/>
          <w:sz w:val="28"/>
        </w:rPr>
        <w:t>
      1) жұмыстарды қабылдау нәтижелері бойынша актілерді (қорытындыларды) дайындауды;</w:t>
      </w:r>
    </w:p>
    <w:bookmarkEnd w:id="46"/>
    <w:bookmarkStart w:name="z53" w:id="47"/>
    <w:p>
      <w:pPr>
        <w:spacing w:after="0"/>
        <w:ind w:left="0"/>
        <w:jc w:val="both"/>
      </w:pPr>
      <w:r>
        <w:rPr>
          <w:rFonts w:ascii="Times New Roman"/>
          <w:b w:val="false"/>
          <w:i w:val="false"/>
          <w:color w:val="000000"/>
          <w:sz w:val="28"/>
        </w:rPr>
        <w:t>
      2) материалдарды геология саласындағы ұлттық операторға мәлімет және (немесе) пысықтау үшін жолдауды қамтиды.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