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ffb44" w14:textId="42ffb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құқық субъектісі "Ұлттық ақпараттық технологиялар" акционерлік қоғамы жүзеге асыратын қызметтермен технологиялық байланысты қызмет түрлерінің тізбесін бекіту туралы" Қазақстан Республикасы Цифрлық даму, инновациялар және аэроғарыш өнеркәсібі министрінің 2024 жылғы 14 мамырдағы № 273/НҚ бұйрығына өзгеріс пен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26 тамыздағы № 513/НҚ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Цифрлық даму, инновациялар және аэроғарыш өнеркәсібі министрінің 2024 жылғы 14 мамырдағы № 273/НҚ "Ұлттық ақпараттық технологиялар" акционерлік қоғамы арнайы құқық субъектісі жүзеге асыратын қызметтермен технологиялық байланысты қызмет түрлерінің тізбесін бекіту туралы" </w:t>
      </w:r>
      <w:r>
        <w:rPr>
          <w:rFonts w:ascii="Times New Roman"/>
          <w:b w:val="false"/>
          <w:i w:val="false"/>
          <w:color w:val="000000"/>
          <w:sz w:val="28"/>
        </w:rPr>
        <w:t>бұйрығына</w:t>
      </w:r>
      <w:r>
        <w:rPr>
          <w:rFonts w:ascii="Times New Roman"/>
          <w:b w:val="false"/>
          <w:i w:val="false"/>
          <w:color w:val="000000"/>
          <w:sz w:val="28"/>
        </w:rPr>
        <w:t xml:space="preserve"> келесі өзгеріс пен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"Ұлттық ақпараттық технологиялар" акционерлік қоғамы арнайы құқық субъектісі жүзеге асыратын қызметтерге технологиялық байланысты қызмет түрлерінің </w:t>
      </w:r>
      <w:r>
        <w:rPr>
          <w:rFonts w:ascii="Times New Roman"/>
          <w:b w:val="false"/>
          <w:i w:val="false"/>
          <w:color w:val="000000"/>
          <w:sz w:val="28"/>
        </w:rPr>
        <w:t>тізбесінде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"16. жасанды интеллект модельдерін құру, оқыту, теңшеу және модельдерді құру үшін қажетті деректерді талдау қызметтерін ұсыну;";</w:t>
      </w:r>
    </w:p>
    <w:bookmarkEnd w:id="3"/>
    <w:bookmarkStart w:name="z9" w:id="4"/>
    <w:p>
      <w:pPr>
        <w:spacing w:after="0"/>
        <w:ind w:left="0"/>
        <w:jc w:val="both"/>
      </w:pPr>
      <w:r>
        <w:rPr>
          <w:rFonts w:ascii="Times New Roman"/>
          <w:b w:val="false"/>
          <w:i w:val="false"/>
          <w:color w:val="000000"/>
          <w:sz w:val="28"/>
        </w:rPr>
        <w:t>
      мынадай мазмұндағы 17, 18 және 19 тармақтармен толықтырылсын:</w:t>
      </w:r>
    </w:p>
    <w:bookmarkEnd w:id="4"/>
    <w:bookmarkStart w:name="z10" w:id="5"/>
    <w:p>
      <w:pPr>
        <w:spacing w:after="0"/>
        <w:ind w:left="0"/>
        <w:jc w:val="both"/>
      </w:pPr>
      <w:r>
        <w:rPr>
          <w:rFonts w:ascii="Times New Roman"/>
          <w:b w:val="false"/>
          <w:i w:val="false"/>
          <w:color w:val="000000"/>
          <w:sz w:val="28"/>
        </w:rPr>
        <w:t>
      "17. оператордың инфрақұрылымында орналастырылған ресурстарға клиенттердің қол жеткізуі үшін IP VPN арқылы қорғалған желілік қосылымды ұсыну;</w:t>
      </w:r>
    </w:p>
    <w:bookmarkEnd w:id="5"/>
    <w:bookmarkStart w:name="z11" w:id="6"/>
    <w:p>
      <w:pPr>
        <w:spacing w:after="0"/>
        <w:ind w:left="0"/>
        <w:jc w:val="both"/>
      </w:pPr>
      <w:r>
        <w:rPr>
          <w:rFonts w:ascii="Times New Roman"/>
          <w:b w:val="false"/>
          <w:i w:val="false"/>
          <w:color w:val="000000"/>
          <w:sz w:val="28"/>
        </w:rPr>
        <w:t>
      18. лицензиялық шартта айқындалған шектерде функционалдық модульдерді, жаңартулар мен релиздерді пайдалану құқығын қоса алғанда, "цифрлық үкімет" платформасы іске асырылған QazTech бағдарламалық қамтамасыз етуді пайдалану бойынша айрықша емес құқықты беру (іске асыру);</w:t>
      </w:r>
    </w:p>
    <w:bookmarkEnd w:id="6"/>
    <w:bookmarkStart w:name="z12" w:id="7"/>
    <w:p>
      <w:pPr>
        <w:spacing w:after="0"/>
        <w:ind w:left="0"/>
        <w:jc w:val="both"/>
      </w:pPr>
      <w:r>
        <w:rPr>
          <w:rFonts w:ascii="Times New Roman"/>
          <w:b w:val="false"/>
          <w:i w:val="false"/>
          <w:color w:val="000000"/>
          <w:sz w:val="28"/>
        </w:rPr>
        <w:t>
      19. фото бейнесін сәйкестендіру қызметін ұсыну.".</w:t>
      </w:r>
    </w:p>
    <w:bookmarkEnd w:id="7"/>
    <w:bookmarkStart w:name="z13" w:id="8"/>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Ведомстволық бағынысты ұйымдарды үйлестіру департаменті Қазақстан Республикасының заңнамасында белгіленген тәртіппен:</w:t>
      </w:r>
    </w:p>
    <w:bookmarkEnd w:id="8"/>
    <w:bookmarkStart w:name="z14" w:id="9"/>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енгізу үшін бұйрыққа қол қойылған күннен бастап бес жұмыс күні ішінде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9"/>
    <w:bookmarkStart w:name="z15" w:id="10"/>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 қамтамасыз етсін.</w:t>
      </w:r>
    </w:p>
    <w:bookmarkEnd w:id="10"/>
    <w:bookmarkStart w:name="z16"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11"/>
    <w:bookmarkStart w:name="z17" w:id="12"/>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Жасанды 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Мәдиев</w:t>
            </w:r>
            <w:r>
              <w:rPr>
                <w:rFonts w:ascii="Times New Roman"/>
                <w:b w:val="false"/>
                <w:i w:val="false"/>
                <w:color w:val="000000"/>
                <w:sz w:val="20"/>
              </w:rPr>
              <w:t>
</w:t>
            </w:r>
          </w:p>
        </w:tc>
      </w:tr>
    </w:tbl>
    <w:bookmarkStart w:name="z19" w:id="13"/>
    <w:p>
      <w:pPr>
        <w:spacing w:after="0"/>
        <w:ind w:left="0"/>
        <w:jc w:val="both"/>
      </w:pPr>
      <w:r>
        <w:rPr>
          <w:rFonts w:ascii="Times New Roman"/>
          <w:b w:val="false"/>
          <w:i w:val="false"/>
          <w:color w:val="000000"/>
          <w:sz w:val="28"/>
        </w:rPr>
        <w:t>
      "КЕЛІСІЛДІ":</w:t>
      </w:r>
    </w:p>
    <w:bookmarkEnd w:id="13"/>
    <w:bookmarkStart w:name="z20" w:id="14"/>
    <w:p>
      <w:pPr>
        <w:spacing w:after="0"/>
        <w:ind w:left="0"/>
        <w:jc w:val="both"/>
      </w:pPr>
      <w:r>
        <w:rPr>
          <w:rFonts w:ascii="Times New Roman"/>
          <w:b w:val="false"/>
          <w:i w:val="false"/>
          <w:color w:val="000000"/>
          <w:sz w:val="28"/>
        </w:rPr>
        <w:t>
      Қазақстан Республикасының</w:t>
      </w:r>
    </w:p>
    <w:bookmarkEnd w:id="14"/>
    <w:bookmarkStart w:name="z21" w:id="15"/>
    <w:p>
      <w:pPr>
        <w:spacing w:after="0"/>
        <w:ind w:left="0"/>
        <w:jc w:val="both"/>
      </w:pPr>
      <w:r>
        <w:rPr>
          <w:rFonts w:ascii="Times New Roman"/>
          <w:b w:val="false"/>
          <w:i w:val="false"/>
          <w:color w:val="000000"/>
          <w:sz w:val="28"/>
        </w:rPr>
        <w:t>
      Бәсекелестікті қорғау және</w:t>
      </w:r>
    </w:p>
    <w:bookmarkEnd w:id="15"/>
    <w:bookmarkStart w:name="z22" w:id="16"/>
    <w:p>
      <w:pPr>
        <w:spacing w:after="0"/>
        <w:ind w:left="0"/>
        <w:jc w:val="both"/>
      </w:pPr>
      <w:r>
        <w:rPr>
          <w:rFonts w:ascii="Times New Roman"/>
          <w:b w:val="false"/>
          <w:i w:val="false"/>
          <w:color w:val="000000"/>
          <w:sz w:val="28"/>
        </w:rPr>
        <w:t>
      дамыту агенттігі</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