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e197" w14:textId="a72e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және мемлекеттік маңызы бар мобильді қосымшалардың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21 тамыздағы № 498/НҚ бұйрығы</w:t>
      </w:r>
    </w:p>
    <w:p>
      <w:pPr>
        <w:spacing w:after="0"/>
        <w:ind w:left="0"/>
        <w:jc w:val="both"/>
      </w:pPr>
      <w:bookmarkStart w:name="z4" w:id="0"/>
      <w:r>
        <w:rPr>
          <w:rFonts w:ascii="Times New Roman"/>
          <w:b w:val="false"/>
          <w:i w:val="false"/>
          <w:color w:val="000000"/>
          <w:sz w:val="28"/>
        </w:rPr>
        <w:t xml:space="preserve">
      "Байланыс туралы" Қазақстан Республикасы Заңының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және мемлекеттік маңызы бар мобильді қосымшалардың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Телекоммуникациялар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3"/>
    <w:bookmarkStart w:name="z8" w:id="4"/>
    <w:p>
      <w:pPr>
        <w:spacing w:after="0"/>
        <w:ind w:left="0"/>
        <w:jc w:val="both"/>
      </w:pPr>
      <w:r>
        <w:rPr>
          <w:rFonts w:ascii="Times New Roman"/>
          <w:b w:val="false"/>
          <w:i w:val="false"/>
          <w:color w:val="000000"/>
          <w:sz w:val="28"/>
        </w:rPr>
        <w:t>
      2) осы бұйрыққа қол қойылған күннен бастап күнтізбелік бес күн ішінде оның көшірмесін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498/НҚ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Әлеуметтік және мемлекеттік маңызы бар  мобильді қосымшалардың тізбесі</w:t>
      </w:r>
    </w:p>
    <w:bookmarkEnd w:id="7"/>
    <w:bookmarkStart w:name="z14" w:id="8"/>
    <w:p>
      <w:pPr>
        <w:spacing w:after="0"/>
        <w:ind w:left="0"/>
        <w:jc w:val="both"/>
      </w:pPr>
      <w:r>
        <w:rPr>
          <w:rFonts w:ascii="Times New Roman"/>
          <w:b w:val="false"/>
          <w:i w:val="false"/>
          <w:color w:val="000000"/>
          <w:sz w:val="28"/>
        </w:rPr>
        <w:t>
      1. eGov Mobile.</w:t>
      </w:r>
    </w:p>
    <w:bookmarkEnd w:id="8"/>
    <w:bookmarkStart w:name="z15" w:id="9"/>
    <w:p>
      <w:pPr>
        <w:spacing w:after="0"/>
        <w:ind w:left="0"/>
        <w:jc w:val="both"/>
      </w:pPr>
      <w:r>
        <w:rPr>
          <w:rFonts w:ascii="Times New Roman"/>
          <w:b w:val="false"/>
          <w:i w:val="false"/>
          <w:color w:val="000000"/>
          <w:sz w:val="28"/>
        </w:rPr>
        <w:t>
      2. eGov Business.</w:t>
      </w:r>
    </w:p>
    <w:bookmarkEnd w:id="9"/>
    <w:bookmarkStart w:name="z16" w:id="10"/>
    <w:p>
      <w:pPr>
        <w:spacing w:after="0"/>
        <w:ind w:left="0"/>
        <w:jc w:val="both"/>
      </w:pPr>
      <w:r>
        <w:rPr>
          <w:rFonts w:ascii="Times New Roman"/>
          <w:b w:val="false"/>
          <w:i w:val="false"/>
          <w:color w:val="000000"/>
          <w:sz w:val="28"/>
        </w:rPr>
        <w:t>
      3. Aitu Superapp.</w:t>
      </w:r>
    </w:p>
    <w:bookmarkEnd w:id="10"/>
    <w:bookmarkStart w:name="z17" w:id="11"/>
    <w:p>
      <w:pPr>
        <w:spacing w:after="0"/>
        <w:ind w:left="0"/>
        <w:jc w:val="both"/>
      </w:pPr>
      <w:r>
        <w:rPr>
          <w:rFonts w:ascii="Times New Roman"/>
          <w:b w:val="false"/>
          <w:i w:val="false"/>
          <w:color w:val="000000"/>
          <w:sz w:val="28"/>
        </w:rPr>
        <w:t>
      4. Enbek.</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