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9caf" w14:textId="6a69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Импорты қосылған құн салығынан босатылатын тауарлардың тізбесін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 маусымдағы № 281/НҚ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Қазақстан Республикасының Салық кодексінің 479-бабы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Start w:name="z6" w:id="0"/>
    <w:p>
      <w:pPr>
        <w:spacing w:after="0"/>
        <w:ind w:left="0"/>
        <w:jc w:val="both"/>
      </w:pPr>
      <w:r>
        <w:rPr>
          <w:rFonts w:ascii="Times New Roman"/>
          <w:b w:val="false"/>
          <w:i w:val="false"/>
          <w:color w:val="000000"/>
          <w:sz w:val="28"/>
        </w:rPr>
        <w:t xml:space="preserve">
      1. Қоса беріліп отырған Импорты қосылған құн салығынан босатылатын тауарлардың </w:t>
      </w:r>
      <w:r>
        <w:rPr>
          <w:rFonts w:ascii="Times New Roman"/>
          <w:b w:val="false"/>
          <w:i w:val="false"/>
          <w:color w:val="000000"/>
          <w:sz w:val="28"/>
        </w:rPr>
        <w:t>тізбесін</w:t>
      </w:r>
      <w:r>
        <w:rPr>
          <w:rFonts w:ascii="Times New Roman"/>
          <w:b w:val="false"/>
          <w:i w:val="false"/>
          <w:color w:val="000000"/>
          <w:sz w:val="28"/>
        </w:rPr>
        <w:t xml:space="preserve"> бекіту туралы бекітілсін.</w:t>
      </w:r>
    </w:p>
    <w:bookmarkEnd w:id="0"/>
    <w:bookmarkStart w:name="z7" w:id="1"/>
    <w:p>
      <w:pPr>
        <w:spacing w:after="0"/>
        <w:ind w:left="0"/>
        <w:jc w:val="both"/>
      </w:pPr>
      <w:r>
        <w:rPr>
          <w:rFonts w:ascii="Times New Roman"/>
          <w:b w:val="false"/>
          <w:i w:val="false"/>
          <w:color w:val="000000"/>
          <w:sz w:val="28"/>
        </w:rPr>
        <w:t>
      2. Қазақстан Республикасының Жасанды интеллект және цифрлық даму министрлігінің Цифрлық активтер және серпінді технологиялар комитеті Қазақстан Республикасының заңнамасында белгіленген тәртіппен мыналарды қамтамасыз етсін:</w:t>
      </w:r>
    </w:p>
    <w:bookmarkEnd w:id="1"/>
    <w:bookmarkStart w:name="z8" w:id="2"/>
    <w:p>
      <w:pPr>
        <w:spacing w:after="0"/>
        <w:ind w:left="0"/>
        <w:jc w:val="both"/>
      </w:pPr>
      <w:r>
        <w:rPr>
          <w:rFonts w:ascii="Times New Roman"/>
          <w:b w:val="false"/>
          <w:i w:val="false"/>
          <w:color w:val="000000"/>
          <w:sz w:val="28"/>
        </w:rPr>
        <w:t>
      1) осы бұйрық ресми жарияланғаннан кейін оны Қазақстан Республикасының Жасанды интеллект және цифрлық даму министрлігінің интернет-ресурсында орналастыруды;</w:t>
      </w:r>
    </w:p>
    <w:bookmarkEnd w:id="2"/>
    <w:bookmarkStart w:name="z9" w:id="3"/>
    <w:p>
      <w:pPr>
        <w:spacing w:after="0"/>
        <w:ind w:left="0"/>
        <w:jc w:val="both"/>
      </w:pPr>
      <w:r>
        <w:rPr>
          <w:rFonts w:ascii="Times New Roman"/>
          <w:b w:val="false"/>
          <w:i w:val="false"/>
          <w:color w:val="000000"/>
          <w:sz w:val="28"/>
        </w:rPr>
        <w:t>
      2) осы бұйрықтың көшірмесін оған қол қойылған күннен бастап бес жұмыс күні ішінде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3"/>
    <w:bookmarkStart w:name="z1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 2026 жылғы 1 қаңтардан бастап туындаған құқықтық қатынастарға қолданылады және 2029 жылғы 1 қаңтарға дейін қолданыста болады.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"КЕЛІСІЛДІ"</w:t>
      </w:r>
    </w:p>
    <w:bookmarkEnd w:id="6"/>
    <w:bookmarkStart w:name="z14" w:id="7"/>
    <w:p>
      <w:pPr>
        <w:spacing w:after="0"/>
        <w:ind w:left="0"/>
        <w:jc w:val="both"/>
      </w:pPr>
      <w:r>
        <w:rPr>
          <w:rFonts w:ascii="Times New Roman"/>
          <w:b w:val="false"/>
          <w:i w:val="false"/>
          <w:color w:val="000000"/>
          <w:sz w:val="28"/>
        </w:rPr>
        <w:t>
      Қазақстан Республикасы</w:t>
      </w:r>
    </w:p>
    <w:bookmarkEnd w:id="7"/>
    <w:bookmarkStart w:name="z15" w:id="8"/>
    <w:p>
      <w:pPr>
        <w:spacing w:after="0"/>
        <w:ind w:left="0"/>
        <w:jc w:val="both"/>
      </w:pPr>
      <w:r>
        <w:rPr>
          <w:rFonts w:ascii="Times New Roman"/>
          <w:b w:val="false"/>
          <w:i w:val="false"/>
          <w:color w:val="000000"/>
          <w:sz w:val="28"/>
        </w:rPr>
        <w:t>
      Қаржы министрлігі</w:t>
      </w:r>
    </w:p>
    <w:bookmarkEnd w:id="8"/>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Қазақстан Республикасы</w:t>
      </w:r>
    </w:p>
    <w:bookmarkEnd w:id="10"/>
    <w:bookmarkStart w:name="z18" w:id="11"/>
    <w:p>
      <w:pPr>
        <w:spacing w:after="0"/>
        <w:ind w:left="0"/>
        <w:jc w:val="both"/>
      </w:pPr>
      <w:r>
        <w:rPr>
          <w:rFonts w:ascii="Times New Roman"/>
          <w:b w:val="false"/>
          <w:i w:val="false"/>
          <w:color w:val="000000"/>
          <w:sz w:val="28"/>
        </w:rPr>
        <w:t>
      Ұлттық экономика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20" w:id="12"/>
    <w:p>
      <w:pPr>
        <w:spacing w:after="0"/>
        <w:ind w:left="0"/>
        <w:jc w:val="left"/>
      </w:pPr>
      <w:r>
        <w:rPr>
          <w:rFonts w:ascii="Times New Roman"/>
          <w:b/>
          <w:i w:val="false"/>
          <w:color w:val="000000"/>
        </w:rPr>
        <w:t xml:space="preserve"> Импорты қосылған құн салығынан босатылатын тауарлардың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Сыртқы экономикалық қызметінің тауар номенклатурасы</w:t>
            </w:r>
          </w:p>
          <w:bookmarkEnd w:id="13"/>
          <w:p>
            <w:pPr>
              <w:spacing w:after="20"/>
              <w:ind w:left="20"/>
              <w:jc w:val="both"/>
            </w:pPr>
            <w:r>
              <w:rPr>
                <w:rFonts w:ascii="Times New Roman"/>
                <w:b w:val="false"/>
                <w:i w:val="false"/>
                <w:color w:val="000000"/>
                <w:sz w:val="20"/>
              </w:rPr>
              <w:t>
(СЭҚ ТН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машиналарының өзге де электрондық модульдері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8443991000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деректерді өңдеу орталық блогынан, пернетақта мен дисплейден тұратын, салмағы 10 килограмм аспайтын портативті есептеуіш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кем дегенде деректерді өңдеудің орталық блогы және біріктірілген немесе біріктірілмеген енгізу және шығару құрылғысы бар өзге де есептеу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түрінде жеткізілетін өзге де есептеу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немесе 8471 49 субпозициясында сипатталғандардан басқа, бір корпуста мына құрылғылардың біреуі немесе екеуі бар немесе жоқ деректерді өңдеу блоктары: есте сақтау құрылғылары, енгізу құрылғылары, шығару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8471500000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есте сақтау құрылғылары бар немесе жоқ өзге де енгізу немесе шығару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Магнитооптикалықтарды қоса алғанда, оптикалық дискілерде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магнитті дискілерде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Дискідегі өзге де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таспадағы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8471709800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машиналарының құрылғылары,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машиналар және олардың блоктары; магниттік немесе оптикалық есептеуіш құрылғылар, деректерді кодталған нысандағы ақпарат тасығыштарға тасымалдауға арналған машиналар және осындай ақпаратты өңдеуге арналған, басқа жерде аталмаған немесе енгізілмеген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машиналар мен олардың блоктарына аудиодабылдарды өңдеуге мүмкіндік беретін аппаратура (дыбыстық карталар); есептеуіш машиналар мен олардың блоктарын жаңғыртуға арналған, бөлшек саудаға арналған, кем дегенде дауыс зорайтқыштардан және/немесе микрофоннан және есептеу машинасына және оның блоктарына аудиодабылдарды өңдеуге мүмкіндік беретін электрондық модульден (дыбыстық карталар) тұратын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8469-8472 екі немесе одан да көп тауар позицияларына кіретін машиналарға тең дәрежеде арналған электрондық модульдер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8473502000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құралдарды немесе электрондық интегралды схемаларды шығаруға арналған, ультрадыбыстық процестерді пайдалана отырып жұмыс істейтін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құралдар өндірісінде пайдаланылатын лазерден басқа, жарық немесе фотонды сәулелену процестерін пайдалана отырып жұмыс істейтін өзге де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материалдардағы суретті құрғақ өңдеуге арналған, жартылай өткізгіш аспаптарды немесе электрондық интегралды схемаларды шығаруға арналған өзге де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8486209002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құралдарды немесе электрондық интегралды схемаларды шығаруға арналған фоторезисті жоюға немесе жартылай өткізгіш пластиналарды тазалауға арналған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8486209003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 өндірісінде пайдаланылатын ию, жиекті ию, дұрыс (престерді қоса алғанда)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8486209004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Сенсибилизацияланған жартылай өткізгіш материалдарға маска суретін кескіндеуге немесе түсіруге арналған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8486209005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құралдарды немесе электрондық интегралды схемаларды шығаруға арналған өзге де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8486209009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дәнекерлеуге арналған дәнекерлеуіштер мен дәнекерлеуші пистолеттер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аппаратура: радионавигациялық қабылдағыштар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аппаратура: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қашықтықтан басқару радиоаппаратурасы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8471 тауар позициясының есептеу жүйелерінде пайдаланылатын өзге де мониторлар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мониторлар: түрлі-түсті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8528599009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8471 тауар позициясының есептеу жүйелерінде пайдаланылатын проекторлар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позициясының есептеу машиналарымен пайдалану үшін тікелей қосылатын және әзірленген проекторлар, өзгелері: жалпақ дисплей панелінің (мысалы, сұйық кристалдардағы құрылғылар) көмегімен жұмыс істейтін, есептеу машинасынан алынған цифрлық ақпаратты көрсете алатын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түрлі-түсті, айқындығы 2048 х 1080 пиксель цифрлық проекторлар және 8471 тауар позициясының есептеу машиналарымен тікелей қосылатын және олармен бірге пайдалану үшін әзірленген проекторлар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бейнедисплей немесе экран қосылмайтын телевизиялық байланысқа арналған қабылдау аппаратурасы: бейнетюнерлер, есептеуіш машиналарға кірістіруге арналған электрондық модульдер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 жеткізу үшін модемді қамтитын және интерактивті ақпараттық алмасу функциясы бар, телевизия сигналдарын (коммуникациялық функциясы бар телевизиялық қабылдағыштар) қабылдауға қабілетті, өз құрамына бейнедисплей немесе экранды қосуға арналмаған бейнетюнерлер, микропроцессор негізіндегі аспаптары бар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 жеткізуге арналған модемді қамтитын және интерактивті ақпараттық алмасу функциясы бар, телевизия сигналдарын (коммуникациялық функциясы бар телевизиялық қабылдағыштар) қабылдауға қабілетті, өз құрамына бейнедисплей немесе экран енгізуге арналмаған модемді қамтитын микропроцессор негізіндегі құралдар мен өзге де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байланысқа арналған қабылдау аппаратурасы: сұйық кристалды дисплейлер технологиясы бойынша орындалған экраны бар өзге де түрлі-түсті суреттер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байланысына арналған қабылдау аппаратурасы: плазмалық панельдер технологиясы бойынша орындалған экраны бар өзге де түрлі-түсті бейнелер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8524–8528 тауар позицияларындағы аппаратураға арналған бөліктер, өзге де: 8525 81 110 0, 8525 81 190 0, 8525 82 110 0, 8525 82 190 0, 8525 83 110 0, 8525 83 190 0, 8525 89 110 0, 8525 89 190 0 қосалқы субпозицияларындағы телевизиялық камералар үшін және 8527 және 8528 тауар позицияларындағы аппаратура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8529909200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 схемалар: 32 нанометрден аспайтын технологиялық процесс бойынша өндірілген микропроцессорлар: осы топқа арналған 8б (ІІІ) ескертуде аталған есте сақтау құрылғыларымен, түрлендіргіштермен, логикалық схемалармен, күшейткіштермен, синхрондаушылармен немесе басқа да схемалармен біріктірілген немесе біріктірілмеген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Аудармашының немесе сөздіктің функциялары бар электр машиналары: осы топтың басқа жерінде аталмаған немесе енгізілмеген жеке функциялары бар электр машиналары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өзге де электрондық өлшеу немесе бақылау құралдары, құрылғылары мен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9031803800</w:t>
            </w:r>
          </w:p>
        </w:tc>
      </w:tr>
    </w:tbl>
    <w:bookmarkStart w:name="z22" w:id="14"/>
    <w:p>
      <w:pPr>
        <w:spacing w:after="0"/>
        <w:ind w:left="0"/>
        <w:jc w:val="both"/>
      </w:pPr>
      <w:r>
        <w:rPr>
          <w:rFonts w:ascii="Times New Roman"/>
          <w:b w:val="false"/>
          <w:i w:val="false"/>
          <w:color w:val="000000"/>
          <w:sz w:val="28"/>
        </w:rPr>
        <w:t>
      Ескерту:</w:t>
      </w:r>
    </w:p>
    <w:bookmarkEnd w:id="14"/>
    <w:bookmarkStart w:name="z23" w:id="15"/>
    <w:p>
      <w:pPr>
        <w:spacing w:after="0"/>
        <w:ind w:left="0"/>
        <w:jc w:val="both"/>
      </w:pPr>
      <w:r>
        <w:rPr>
          <w:rFonts w:ascii="Times New Roman"/>
          <w:b w:val="false"/>
          <w:i w:val="false"/>
          <w:color w:val="000000"/>
          <w:sz w:val="28"/>
        </w:rPr>
        <w:t>
      1. Қосылған құн салығынан босату мақсаты үшiн тауарлар Еуразиялық экономикалық одақтың сыртқы экономикалық қызметі тауар номенклатурасы кодтарымен ғана айқындалады. Тауарлардың атаулары пайдалануға ыңғайлы болу үшiн келтiрiлген.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