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33e1" w14:textId="f923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акционерлік қоғамы іске асыратын қолданбалы бағдарламалық қамтылымды құруға, дамытуға және пайдалануға арналған платформаны енгізу" қызметіне баға белгілеу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2026 жылғы 19 ақпандағы № 84/НҚ бұйрығы</w:t>
      </w:r>
    </w:p>
    <w:p>
      <w:pPr>
        <w:spacing w:after="0"/>
        <w:ind w:left="0"/>
        <w:jc w:val="both"/>
      </w:pPr>
      <w:bookmarkStart w:name="z4" w:id="0"/>
      <w:r>
        <w:rPr>
          <w:rFonts w:ascii="Times New Roman"/>
          <w:b w:val="false"/>
          <w:i w:val="false"/>
          <w:color w:val="000000"/>
          <w:sz w:val="28"/>
        </w:rPr>
        <w:t xml:space="preserve">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қаулысымен бекітілген Қазақстан Республикасы Жасанды интеллект және цифрлық даму министрлігі туралы ереженің 15-тармағының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Осы бұйрықтың қосымшасына сәйкес "Ұлттық ақпараттық технологиялар" акционерлік қоғамы іске асыратын қолданбалы бағдарламалық қамтылымды құруға, дамытуға және пайдалануға арналған платформаны енгізу" қызметінің бағасы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Ведомстволық бағынысты ұйымдарды үйлестіру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ресми жарияланғаннан кейін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Жасанды интеллект және цифрлық</w:t>
            </w:r>
          </w:p>
          <w:p>
            <w:pPr>
              <w:spacing w:after="0"/>
              <w:ind w:left="0"/>
              <w:jc w:val="left"/>
            </w:pP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Бәсекелестікті қорғау және</w:t>
      </w:r>
    </w:p>
    <w:bookmarkEnd w:id="9"/>
    <w:bookmarkStart w:name="z15" w:id="10"/>
    <w:p>
      <w:pPr>
        <w:spacing w:after="0"/>
        <w:ind w:left="0"/>
        <w:jc w:val="both"/>
      </w:pPr>
      <w:r>
        <w:rPr>
          <w:rFonts w:ascii="Times New Roman"/>
          <w:b w:val="false"/>
          <w:i w:val="false"/>
          <w:color w:val="000000"/>
          <w:sz w:val="28"/>
        </w:rPr>
        <w:t>
      дамыту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2026 жылғы 19 ақпандағы</w:t>
            </w:r>
            <w:r>
              <w:br/>
            </w:r>
            <w:r>
              <w:rPr>
                <w:rFonts w:ascii="Times New Roman"/>
                <w:b w:val="false"/>
                <w:i w:val="false"/>
                <w:color w:val="000000"/>
                <w:sz w:val="20"/>
              </w:rPr>
              <w:t>№ 84/НҚ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"Ұлттық ақпараттық технологиялар" акционерлік қоғамы іске асыратын қолданбалы бағдарламалық қамтылымды құруға, дамытуға және пайдалануға арналған платформаны енгізу" қызметінің бағасы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Р/с</w:t>
            </w:r>
          </w:p>
          <w:bookmarkEnd w:id="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Бірлік құны/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Айлық құны</w:t>
            </w:r>
          </w:p>
          <w:p>
            <w:pPr>
              <w:spacing w:after="20"/>
              <w:ind w:left="20"/>
              <w:jc w:val="both"/>
            </w:pPr>
            <w:r>
              <w:rPr>
                <w:rFonts w:ascii="Times New Roman"/>
                <w:b w:val="false"/>
                <w:i w:val="false"/>
                <w:color w:val="000000"/>
                <w:sz w:val="20"/>
              </w:rPr>
              <w:t>
теңге, ҚҚС-ты есепке алмағанда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қамтылымды құруға, дамытуға және пайдалануға арналған платформаны енгізу"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қамтылымды құруға, дамытуға және пайдалануға арналған платформа"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451 258 302 (айына)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