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c941" w14:textId="991c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ұшу қауіпсіздігін қамтамасыз етуге арналған аударымдарды аудару қағидалары мен олардың нормативін бекіту туралы</w:t>
      </w:r>
    </w:p>
    <w:p>
      <w:pPr>
        <w:spacing w:after="0"/>
        <w:ind w:left="0"/>
        <w:jc w:val="both"/>
      </w:pPr>
      <w:r>
        <w:rPr>
          <w:rFonts w:ascii="Times New Roman"/>
          <w:b w:val="false"/>
          <w:i w:val="false"/>
          <w:color w:val="000000"/>
          <w:sz w:val="28"/>
        </w:rPr>
        <w:t>Қазақстан Республикасы Көлік министрінің м.а. 2026 жылғы 8 сәуірдегі № 86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16-15-бабының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2. Қоса беріліп отырған Азаматтық авиацияның ұшу қауіпсіздігін қамтамасыз етуге арналған аударымдарды аудару қағидалары мен олардың </w:t>
      </w:r>
      <w:r>
        <w:rPr>
          <w:rFonts w:ascii="Times New Roman"/>
          <w:b w:val="false"/>
          <w:i w:val="false"/>
          <w:color w:val="000000"/>
          <w:sz w:val="28"/>
        </w:rPr>
        <w:t>нормативі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3. Қазақстан Республикасы Көлік министрлігінің Көліктегі оқиғалар мен оқыс оқиғаларды тергеп-тексеру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5"/>
    <w:bookmarkStart w:name="z12" w:id="6"/>
    <w:p>
      <w:pPr>
        <w:spacing w:after="0"/>
        <w:ind w:left="0"/>
        <w:jc w:val="both"/>
      </w:pPr>
      <w:r>
        <w:rPr>
          <w:rFonts w:ascii="Times New Roman"/>
          <w:b w:val="false"/>
          <w:i w:val="false"/>
          <w:color w:val="000000"/>
          <w:sz w:val="28"/>
        </w:rPr>
        <w:t>
      5. Осы бұйрық 2026 жылғы 12 шілдеден бастап қолданысқа енгізіледі және 2026 жылғы 1 ақпаннан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2026 жылғы 8 сәуірдегі</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Азаматтық авиацияның ұшу қауіпсіздігін қамтамасыз етуге арналған аударымдарды аудару қағидалары мен олардың нормативі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Азаматтық авиацияның ұшу қауіпсіздігін қамтамасыз етуге арналған аударымдарды аудару қағидалары мен олардың нормативі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16-15-бабының 3-тармағына сәйкес әзірленді және Азаматтық авиацияның ұшу қауіпсіздігін қамтамасыз етуге арналған аударымдарды аудару қағидалары мен олардың нормативтерінің тәртібін айқындайды.</w:t>
      </w:r>
    </w:p>
    <w:bookmarkEnd w:id="9"/>
    <w:bookmarkStart w:name="z18" w:id="10"/>
    <w:p>
      <w:pPr>
        <w:spacing w:after="0"/>
        <w:ind w:left="0"/>
        <w:jc w:val="left"/>
      </w:pPr>
      <w:r>
        <w:rPr>
          <w:rFonts w:ascii="Times New Roman"/>
          <w:b/>
          <w:i w:val="false"/>
          <w:color w:val="000000"/>
        </w:rPr>
        <w:t xml:space="preserve"> 2-тарау. Азаматтық авиацияның ұшу қауіпсіздігін қамтамасыз етуге арналған аударымдарды аудару тәртібі</w:t>
      </w:r>
    </w:p>
    <w:bookmarkEnd w:id="10"/>
    <w:bookmarkStart w:name="z19" w:id="11"/>
    <w:p>
      <w:pPr>
        <w:spacing w:after="0"/>
        <w:ind w:left="0"/>
        <w:jc w:val="both"/>
      </w:pPr>
      <w:r>
        <w:rPr>
          <w:rFonts w:ascii="Times New Roman"/>
          <w:b w:val="false"/>
          <w:i w:val="false"/>
          <w:color w:val="000000"/>
          <w:sz w:val="28"/>
        </w:rPr>
        <w:t>
      2. Азаматтық авиацияның ұшу қауіпсіздігін жүйелі қамтамасыз ету және авиациялық оқиғаларды тергеп-тексеру бөлігінде Қазақстан Республикасының азаматтық авиация саласын орнықты дамытуды іске асыру қамтамасыз ету мақсатында азаматтық авиация саласындағы уәкілетті органға ведомстволық бағынысты мемлекеттік кәсіпорын (бұдан әрі – Аэронавигациялық қызмет көрсетуді беруші) азаматтық авиацияның ұшу қауіпсіздігін қамтамасыз етуге арналған аударымдарды жүзеге асырады.</w:t>
      </w:r>
    </w:p>
    <w:bookmarkEnd w:id="11"/>
    <w:bookmarkStart w:name="z20" w:id="12"/>
    <w:p>
      <w:pPr>
        <w:spacing w:after="0"/>
        <w:ind w:left="0"/>
        <w:jc w:val="both"/>
      </w:pPr>
      <w:r>
        <w:rPr>
          <w:rFonts w:ascii="Times New Roman"/>
          <w:b w:val="false"/>
          <w:i w:val="false"/>
          <w:color w:val="000000"/>
          <w:sz w:val="28"/>
        </w:rPr>
        <w:t>
      Аэронавигациялық қызмет көрсетуді беруші аударымдарды авиациялық оқиғаларды тергеп-тексеру жөніндегі уәкілетті ұйымға оның билігінде қалған таза кірісінің бір бөлігінен жүзеге асырады.</w:t>
      </w:r>
    </w:p>
    <w:bookmarkEnd w:id="12"/>
    <w:bookmarkStart w:name="z21" w:id="13"/>
    <w:p>
      <w:pPr>
        <w:spacing w:after="0"/>
        <w:ind w:left="0"/>
        <w:jc w:val="both"/>
      </w:pPr>
      <w:r>
        <w:rPr>
          <w:rFonts w:ascii="Times New Roman"/>
          <w:b w:val="false"/>
          <w:i w:val="false"/>
          <w:color w:val="000000"/>
          <w:sz w:val="28"/>
        </w:rPr>
        <w:t>
      3. Азаматтық авиацияның ұшу қауіпсіздігін қамтамасыз етуге арналған аударымдар тоқсан сайын, тоқсан басталғанға дейін күнтізбелік бес күн бұрын авиациялық оқиғаларды тергеп-тексеру жөніндегі уәкілетті ұйымның банк шотына аударылуға тиіс.</w:t>
      </w:r>
    </w:p>
    <w:bookmarkEnd w:id="13"/>
    <w:bookmarkStart w:name="z22" w:id="14"/>
    <w:p>
      <w:pPr>
        <w:spacing w:after="0"/>
        <w:ind w:left="0"/>
        <w:jc w:val="both"/>
      </w:pPr>
      <w:r>
        <w:rPr>
          <w:rFonts w:ascii="Times New Roman"/>
          <w:b w:val="false"/>
          <w:i w:val="false"/>
          <w:color w:val="000000"/>
          <w:sz w:val="28"/>
        </w:rPr>
        <w:t>
      4. Аэронавигациялық қызмет көрсетуді беруші азаматтық авиацияның ұшу қауіпсіздігін қамтамасыз етуге арналған аударымдар аударылған сәттен бастап үш жұмыс күні ішінде авиациялық оқиғаларды тергеп-тексеру жөніндегі уәкілетті ұйымға ақша аудару туралы растама ұсынады.</w:t>
      </w:r>
    </w:p>
    <w:bookmarkEnd w:id="14"/>
    <w:bookmarkStart w:name="z23" w:id="15"/>
    <w:p>
      <w:pPr>
        <w:spacing w:after="0"/>
        <w:ind w:left="0"/>
        <w:jc w:val="left"/>
      </w:pPr>
      <w:r>
        <w:rPr>
          <w:rFonts w:ascii="Times New Roman"/>
          <w:b/>
          <w:i w:val="false"/>
          <w:color w:val="000000"/>
        </w:rPr>
        <w:t xml:space="preserve"> 3-тарау. Азаматтық авиацияның ұшу қауіпсіздігін қамтамасыз етуге арналған аударымдар нормативі</w:t>
      </w:r>
    </w:p>
    <w:bookmarkEnd w:id="15"/>
    <w:bookmarkStart w:name="z24" w:id="16"/>
    <w:p>
      <w:pPr>
        <w:spacing w:after="0"/>
        <w:ind w:left="0"/>
        <w:jc w:val="both"/>
      </w:pPr>
      <w:r>
        <w:rPr>
          <w:rFonts w:ascii="Times New Roman"/>
          <w:b w:val="false"/>
          <w:i w:val="false"/>
          <w:color w:val="000000"/>
          <w:sz w:val="28"/>
        </w:rPr>
        <w:t>
      5. Азаматтық авиацияның ұшу қауіпсіздігін қамтамасыз етуге арналған аударым нормативін авиациялық оқиғаларды тергеп-тексеру жөніндегі уәкілетті ұйымның даму жоспарының негізінде айқындалады.</w:t>
      </w:r>
    </w:p>
    <w:bookmarkEnd w:id="16"/>
    <w:bookmarkStart w:name="z25" w:id="17"/>
    <w:p>
      <w:pPr>
        <w:spacing w:after="0"/>
        <w:ind w:left="0"/>
        <w:jc w:val="both"/>
      </w:pPr>
      <w:r>
        <w:rPr>
          <w:rFonts w:ascii="Times New Roman"/>
          <w:b w:val="false"/>
          <w:i w:val="false"/>
          <w:color w:val="000000"/>
          <w:sz w:val="28"/>
        </w:rPr>
        <w:t>
      6. Азаматтық авиацияның ұшу қауіпсіздігін қамтамасыз етуге арналған аударым нормативі аэронавигациялық қызмет көрсетуді берушінің иелігінде қалған таза кіріс бөлігінің он пайызынан аспайтын соманы құрайды, бірақ авиациялық оқиғаларды тергеп-тексеру жөніндегі уәкілетті ұйымды дамыту жоспарында көрсетілген сомадан кем емес соманы құрайды.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