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9bed" w14:textId="15a9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Көксу аудандық мәслихатының 2026 жылғы 29 мамырдағы № 57-237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Көксу ауданы әкімінің жетекшілік ететін орынбасарына жүктелсін (келісім бойынша).</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Көксу ауданының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мәслихаитының</w:t>
            </w:r>
            <w:r>
              <w:br/>
            </w:r>
            <w:r>
              <w:rPr>
                <w:rFonts w:ascii="Times New Roman"/>
                <w:b w:val="false"/>
                <w:i w:val="false"/>
                <w:color w:val="000000"/>
                <w:sz w:val="20"/>
              </w:rPr>
              <w:t>2026 жылғы 29 мамырдағы</w:t>
            </w:r>
            <w:r>
              <w:br/>
            </w:r>
            <w:r>
              <w:rPr>
                <w:rFonts w:ascii="Times New Roman"/>
                <w:b w:val="false"/>
                <w:i w:val="false"/>
                <w:color w:val="000000"/>
                <w:sz w:val="20"/>
              </w:rPr>
              <w:t>№ 57-237 шешіміне қосымша</w:t>
            </w:r>
          </w:p>
        </w:tc>
      </w:tr>
    </w:tbl>
    <w:bookmarkStart w:name="z6" w:id="4"/>
    <w:p>
      <w:pPr>
        <w:spacing w:after="0"/>
        <w:ind w:left="0"/>
        <w:jc w:val="left"/>
      </w:pPr>
      <w:r>
        <w:rPr>
          <w:rFonts w:ascii="Times New Roman"/>
          <w:b/>
          <w:i w:val="false"/>
          <w:color w:val="000000"/>
        </w:rPr>
        <w:t xml:space="preserve">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Көксу ауданының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әрі-қағидалар) сәйкес әзірленді – Үлгілік қағидалар) және әлеуметтік көмек көрсету, оның мөлшерін белгілеу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"бір терезе" қағидаты бойынша беру жөніндегі жұмысты ұйымдастыру, мемлекеттік қызметтер көрсетуді қамтамасыз ету үшін Қазақстан Республикасы Үкіметінің шешімі бойынша құрылған заңды тұлға электрондық нысанда көрсетілетін қызметтер;</w:t>
      </w:r>
    </w:p>
    <w:p>
      <w:pPr>
        <w:spacing w:after="0"/>
        <w:ind w:left="0"/>
        <w:jc w:val="both"/>
      </w:pPr>
      <w:r>
        <w:rPr>
          <w:rFonts w:ascii="Times New Roman"/>
          <w:b w:val="false"/>
          <w:i w:val="false"/>
          <w:color w:val="000000"/>
          <w:sz w:val="28"/>
        </w:rPr>
        <w:t>
      2) арнайы комиссия-мұқтаж азаматтардың жекелеген санаттарына әлеуметтік көмек көрсетуге үміткер адамның (отбасының) өтінішін қарау жөніндегі Көксу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әрі-алушылар), сондай-ақ мереке күндері мен атаулы күндерге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"Көксу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лицензиялары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 Стратегиялық жоспарлау және реформалар агенттігінің облыс бойынша Ұлттық статистика бюросының Жетісу департаменті" республикалық мемлекеттік мекемесі есептейтін,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табыс-отбасының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 күндері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комиссия-атаулы әлеуметтік көмек алуға өтініш білдірген адамдардың (отбасылардың) материалдық жағдайына тексеру жүргізу үшін Көксу ауданы әкімінің шешімімен құрылатын комиссия;</w:t>
      </w:r>
    </w:p>
    <w:p>
      <w:pPr>
        <w:spacing w:after="0"/>
        <w:ind w:left="0"/>
        <w:jc w:val="both"/>
      </w:pPr>
      <w:r>
        <w:rPr>
          <w:rFonts w:ascii="Times New Roman"/>
          <w:b w:val="false"/>
          <w:i w:val="false"/>
          <w:color w:val="000000"/>
          <w:sz w:val="28"/>
        </w:rPr>
        <w:t>
      12) шекті мөлшері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сервисі-операторға бекітілген және ақпараттандыру объектілерінен алынған мәліметтер негізінде қалыптастырылған құжаттарды электрондық түрде көрсетуге және пайдалануға арналған "электрондық үкіметтің" ақпараттық-коммуникациялық инфрақұрылымының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электрондық нысанда көрсетілетін мемлекеттік және өзге де қызметтерге қол жеткізудің "бірыңғай терезесі" болып табылатын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 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біржолғы және (немесе) мерзімді түрде (ай сайын, тоқсан сайын, жылына бір рет) өтініш жасалған айдан бастап жүзеге асырылады.</w:t>
      </w:r>
    </w:p>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Чернобыль атом электр станциясындағы апат құрбандарын еске алу халықаралық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both"/>
      </w:pPr>
      <w:r>
        <w:rPr>
          <w:rFonts w:ascii="Times New Roman"/>
          <w:b w:val="false"/>
          <w:i w:val="false"/>
          <w:color w:val="000000"/>
          <w:sz w:val="28"/>
        </w:rPr>
        <w:t>
      Бірнеше негіздер болған кезде мереке күндері мен атаулы күндерге әлеуметтік көмек тек бір негіз бойынша тағайындалады.</w:t>
      </w:r>
    </w:p>
    <w:bookmarkStart w:name="z8" w:id="6"/>
    <w:p>
      <w:pPr>
        <w:spacing w:after="0"/>
        <w:ind w:left="0"/>
        <w:jc w:val="left"/>
      </w:pPr>
      <w:r>
        <w:rPr>
          <w:rFonts w:ascii="Times New Roman"/>
          <w:b/>
          <w:i w:val="false"/>
          <w:color w:val="000000"/>
        </w:rPr>
        <w:t xml:space="preserve"> 2 тарау. Әлеуметтік көмек алушылар санаттарының тізбесін айқындаудың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Азаматтарды мұқтаждар санатына жатқызу үшін негіз болып табылады:</w:t>
      </w:r>
    </w:p>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залал келтіру;</w:t>
      </w:r>
    </w:p>
    <w:p>
      <w:pPr>
        <w:spacing w:after="0"/>
        <w:ind w:left="0"/>
        <w:jc w:val="both"/>
      </w:pPr>
      <w:r>
        <w:rPr>
          <w:rFonts w:ascii="Times New Roman"/>
          <w:b w:val="false"/>
          <w:i w:val="false"/>
          <w:color w:val="000000"/>
          <w:sz w:val="28"/>
        </w:rPr>
        <w:t>
      2) өрт салдарынан азаматқа (отбасына) не оның мүлкіне залал келтіру;</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белгілеген шектен аспайтын жан басына шаққандағы орташа табыстың ең төменгі күнкөріс деңгейіне еселенген қатынасында болуы;</w:t>
      </w:r>
    </w:p>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жағдайына тексеру жүргізу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негіздердің тізбесін басшылыққа алады.</w:t>
      </w:r>
    </w:p>
    <w:p>
      <w:pPr>
        <w:spacing w:after="0"/>
        <w:ind w:left="0"/>
        <w:jc w:val="both"/>
      </w:pPr>
      <w:r>
        <w:rPr>
          <w:rFonts w:ascii="Times New Roman"/>
          <w:b w:val="false"/>
          <w:i w:val="false"/>
          <w:color w:val="000000"/>
          <w:sz w:val="28"/>
        </w:rPr>
        <w:t>
      7. Алушылар санаттарының тізбесі және әлеуметтік көмектің шекті мөлшері:</w:t>
      </w:r>
    </w:p>
    <w:p>
      <w:pPr>
        <w:spacing w:after="0"/>
        <w:ind w:left="0"/>
        <w:jc w:val="both"/>
      </w:pPr>
      <w:r>
        <w:rPr>
          <w:rFonts w:ascii="Times New Roman"/>
          <w:b w:val="false"/>
          <w:i w:val="false"/>
          <w:color w:val="000000"/>
          <w:sz w:val="28"/>
        </w:rPr>
        <w:t>
      1) басқа мемлекеттердегі аумағындағы ұрыс қимылдарының ардагерлері:</w:t>
      </w:r>
    </w:p>
    <w:p>
      <w:pPr>
        <w:spacing w:after="0"/>
        <w:ind w:left="0"/>
        <w:jc w:val="both"/>
      </w:pPr>
      <w:r>
        <w:rPr>
          <w:rFonts w:ascii="Times New Roman"/>
          <w:b w:val="false"/>
          <w:i w:val="false"/>
          <w:color w:val="000000"/>
          <w:sz w:val="28"/>
        </w:rPr>
        <w:t>
      оқу-жаттығу жиындарына шақырылған және ұрыс қимылдарын жүргізу кезеңінде Ауғанстанға жіберілген әскери қызметшілер – 50 (елу) айлық есептік көрсеткіш, жылына бір рет;</w:t>
      </w:r>
    </w:p>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батальиондарының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 Әскери контингентіне қызмет көрсеткен, жауынгерлік іс - қимылдарды қамтамасыз етуге қатысқаны үшін жараланған немесе мертіккен жұмысшылар мен қызметшілер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пен 2001 жылғы ақпан аралығында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операциясына бітімгершілік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1986-1991 жылдар кезеңінде Таулы Қарабақта этносаралық қақтығысты реттеуге қатысқан әскери қызметшілер, сондай - ақ бұрынғы КСР Одағының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2) жеңілдіктері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салдарын жоюға қатысқан, сондай - ақ тікелей ядролық сынақтарға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басқа кезеңдерде әскери қызметтің өзге де міндеттерін атқару кезінде жаралануы, контузия алуы, мертігуі салдарынан немесе майданда болуына байланысты ауыруы салдарынан мүгедектігі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 және азаматтық немесе әскери мақсаттағы объектілердегі басқа да радиациялық апаттар мен авариялар, ядролық сынақтар салдарынан мүгедектігі белгіленген адамдар және олардың мүгедектігі ата - аналарының бірінің радиациялық сәулеленуімен генетикалық байланысты балалары – 50 (елу) айлық есептік көрсеткіш, жылына бір рет.</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маусымнан 1945 жылғы 9 мамырға дейін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4) басқа адамдар:</w:t>
      </w:r>
    </w:p>
    <w:p>
      <w:pPr>
        <w:spacing w:after="0"/>
        <w:ind w:left="0"/>
        <w:jc w:val="both"/>
      </w:pPr>
      <w:r>
        <w:rPr>
          <w:rFonts w:ascii="Times New Roman"/>
          <w:b w:val="false"/>
          <w:i w:val="false"/>
          <w:color w:val="000000"/>
          <w:sz w:val="28"/>
        </w:rPr>
        <w:t>
      Ауғанстанда немесе ұрыс қимылдары жүргізілген басқа да мемлекеттерде ұрыс қимылдары кезеңінде жаралануы, контузия алуы, мертігуі, ауыруы салдарынан қаза тапқан (хабар-ошарсыз кеткен) немесе қайтыс болған әскери қызметшілердің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отбасылары–50 (елу) айлық есептік көрсеткіш, жылына бір рет;</w:t>
      </w:r>
    </w:p>
    <w:p>
      <w:pPr>
        <w:spacing w:after="0"/>
        <w:ind w:left="0"/>
        <w:jc w:val="both"/>
      </w:pPr>
      <w:r>
        <w:rPr>
          <w:rFonts w:ascii="Times New Roman"/>
          <w:b w:val="false"/>
          <w:i w:val="false"/>
          <w:color w:val="000000"/>
          <w:sz w:val="28"/>
        </w:rPr>
        <w:t>
      радиациялық ауру салдарынан қайтыс болған немесе мүгедектігі бар қайтыс болған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әсерімен байланысты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алған жаралануы, контузиясы, мертігуі немесе ауруы салдарынан қайтыс болған мүгедектің жұбайы (зайыбы) немесе Ұлы Отан соғысы кезеңінде алған жаралануы, контузиясы, мертігуі немесе ауруы салдарынан жеңілдіктері бойынша мүгедектігі бар адамдарға теңестірілген адамның, сондай-ақ қайтыс болған Ұлы Отан соғысына қатысушының жұбайы (зайыбы) "Ленинградты қорғағаны үшін" медалімен немесе "Қоршаудағы Ленинград тұрғынына" белгісімен наградталған, жалпы ауру салдарынан мүгедек деп танылған азамат, Партизан, жерасты адамы, қайта некеге тұрмаған еңбек мертігуінің және басқа да себептердің (құқыққа қайшы себептерді қоспағанда) – 26 (жиырма алты) айлық есептік көрсеткіш, жылына бір рет;</w:t>
      </w:r>
    </w:p>
    <w:p>
      <w:pPr>
        <w:spacing w:after="0"/>
        <w:ind w:left="0"/>
        <w:jc w:val="both"/>
      </w:pPr>
      <w:r>
        <w:rPr>
          <w:rFonts w:ascii="Times New Roman"/>
          <w:b w:val="false"/>
          <w:i w:val="false"/>
          <w:color w:val="000000"/>
          <w:sz w:val="28"/>
        </w:rPr>
        <w:t>
      5)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 тапшылығы вирусын жұқтырған балалардың жан басына шаққандағы орташа табысы есепке алынбай, ай сайын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диспансерлік есепте тұрған ата-аналарына немесе өзге де заңды өкілдеріне;</w:t>
      </w:r>
    </w:p>
    <w:p>
      <w:pPr>
        <w:spacing w:after="0"/>
        <w:ind w:left="0"/>
        <w:jc w:val="both"/>
      </w:pPr>
      <w:r>
        <w:rPr>
          <w:rFonts w:ascii="Times New Roman"/>
          <w:b w:val="false"/>
          <w:i w:val="false"/>
          <w:color w:val="000000"/>
          <w:sz w:val="28"/>
        </w:rPr>
        <w:t>
      6) осы мекенжай бойынша тұрақты тұратын және тіркелген азаматтарға (отбасыларға) не олардың мүлкіне табиғи зілзаланың немесе өрттің салдарынан зиян келтірілген кезде жан басына шаққандағы орташа табысын есепке алмағанда-үш айдан кешіктірмей – 200 (екі жүз) айлық есептік көрсеткіш, жылына бір рет;</w:t>
      </w:r>
    </w:p>
    <w:p>
      <w:pPr>
        <w:spacing w:after="0"/>
        <w:ind w:left="0"/>
        <w:jc w:val="both"/>
      </w:pPr>
      <w:r>
        <w:rPr>
          <w:rFonts w:ascii="Times New Roman"/>
          <w:b w:val="false"/>
          <w:i w:val="false"/>
          <w:color w:val="000000"/>
          <w:sz w:val="28"/>
        </w:rPr>
        <w:t>
      7) мүгедектігі бар балалардың заңды өкілдерінің біріне және бірінші топтағы мүгедектігі бар адамдарды санаторлы-курорттық емдеуге алып жүретін адамдарға жан басына шаққандағы орташа табысы ескерілмей, жылына бір рет кепілді соманың 70 (жетпіс) пайызы мөлшерінде әлеуметтік көмек көрсету;</w:t>
      </w:r>
    </w:p>
    <w:p>
      <w:pPr>
        <w:spacing w:after="0"/>
        <w:ind w:left="0"/>
        <w:jc w:val="both"/>
      </w:pPr>
      <w:r>
        <w:rPr>
          <w:rFonts w:ascii="Times New Roman"/>
          <w:b w:val="false"/>
          <w:i w:val="false"/>
          <w:color w:val="000000"/>
          <w:sz w:val="28"/>
        </w:rPr>
        <w:t>
      8)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жылына бір рет 6 (алты) айлық есептік көрсеткіш мөлшерінде;</w:t>
      </w:r>
    </w:p>
    <w:p>
      <w:pPr>
        <w:spacing w:after="0"/>
        <w:ind w:left="0"/>
        <w:jc w:val="both"/>
      </w:pPr>
      <w:r>
        <w:rPr>
          <w:rFonts w:ascii="Times New Roman"/>
          <w:b w:val="false"/>
          <w:i w:val="false"/>
          <w:color w:val="000000"/>
          <w:sz w:val="28"/>
        </w:rPr>
        <w:t>
      7.1. Жан басына шаққандағы орташа табысты есепке алмағанда, жылына бір рет, бірақ кепілдендірілген сомадан аспайтын санаторлы-курорттық емделуге әлеуметтік көмек:</w:t>
      </w:r>
    </w:p>
    <w:p>
      <w:pPr>
        <w:spacing w:after="0"/>
        <w:ind w:left="0"/>
        <w:jc w:val="both"/>
      </w:pPr>
      <w:r>
        <w:rPr>
          <w:rFonts w:ascii="Times New Roman"/>
          <w:b w:val="false"/>
          <w:i w:val="false"/>
          <w:color w:val="000000"/>
          <w:sz w:val="28"/>
        </w:rPr>
        <w:t>
      1) осы Қағидалардың 7-тармағының 1)-4) тармақшаларында көрсетілген адамдарға;</w:t>
      </w:r>
    </w:p>
    <w:p>
      <w:pPr>
        <w:spacing w:after="0"/>
        <w:ind w:left="0"/>
        <w:jc w:val="both"/>
      </w:pPr>
      <w:r>
        <w:rPr>
          <w:rFonts w:ascii="Times New Roman"/>
          <w:b w:val="false"/>
          <w:i w:val="false"/>
          <w:color w:val="000000"/>
          <w:sz w:val="28"/>
        </w:rPr>
        <w:t>
      2) 1986 жылғы 17-18 желтоқсандағы Қазақстандағы оқиғаларға қатысқаны үшін қуғын-сүргінге ұшыраған адамдарға.</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p>
      <w:pPr>
        <w:spacing w:after="0"/>
        <w:ind w:left="0"/>
        <w:jc w:val="both"/>
      </w:pPr>
      <w:r>
        <w:rPr>
          <w:rFonts w:ascii="Times New Roman"/>
          <w:b w:val="false"/>
          <w:i w:val="false"/>
          <w:color w:val="000000"/>
          <w:sz w:val="28"/>
        </w:rPr>
        <w:t>
      9. Әрбір жекеленген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 алушылардың санаттарын ЖАО айқындайды.</w:t>
      </w:r>
    </w:p>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 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табыстарына қарамастан тағайындалатын әлеуметтік көмек алу үшін, адамның (отбасы мүшелерінің) табыстары туралы мәліметтер берілмейді);</w:t>
      </w:r>
    </w:p>
    <w:p>
      <w:pPr>
        <w:spacing w:after="0"/>
        <w:ind w:left="0"/>
        <w:jc w:val="both"/>
      </w:pPr>
      <w:r>
        <w:rPr>
          <w:rFonts w:ascii="Times New Roman"/>
          <w:b w:val="false"/>
          <w:i w:val="false"/>
          <w:color w:val="000000"/>
          <w:sz w:val="28"/>
        </w:rPr>
        <w:t>
      3) мұқтаждар санатына жатқызу үшін негіздердің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табиғи зілзала салдарынан азаматқа (отбасына) не оның мүлкіне келтірілген залал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келтірілген залал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Өтініш беруші қолданылу мерзімі өткен құжаттар топтамасын және (немесе) құжаттарды толық ұсынбаған кезде өтініш берушіге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қажетті мәліметтерді алу үшін мемлекеттік органдардың және (немесе) ұйымдардың аж-на сұрау салуды өтініш берушінің өзі жүзеге асырады.</w:t>
      </w:r>
    </w:p>
    <w:p>
      <w:pPr>
        <w:spacing w:after="0"/>
        <w:ind w:left="0"/>
        <w:jc w:val="both"/>
      </w:pPr>
      <w:r>
        <w:rPr>
          <w:rFonts w:ascii="Times New Roman"/>
          <w:b w:val="false"/>
          <w:i w:val="false"/>
          <w:color w:val="000000"/>
          <w:sz w:val="28"/>
        </w:rPr>
        <w:t>
      Бұл ретте өтініш беруші өзінің ЭЦҚ-сын Мемлекеттік органдардың және (немесе) ұйымдардың АЖ-нан келіп түскен электрондық өтініш пен мәліметтерді куәландырады.</w:t>
      </w:r>
    </w:p>
    <w:p>
      <w:pPr>
        <w:spacing w:after="0"/>
        <w:ind w:left="0"/>
        <w:jc w:val="both"/>
      </w:pPr>
      <w:r>
        <w:rPr>
          <w:rFonts w:ascii="Times New Roman"/>
          <w:b w:val="false"/>
          <w:i w:val="false"/>
          <w:color w:val="000000"/>
          <w:sz w:val="28"/>
        </w:rPr>
        <w:t>
      12.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p>
      <w:pPr>
        <w:spacing w:after="0"/>
        <w:ind w:left="0"/>
        <w:jc w:val="both"/>
      </w:pPr>
      <w:r>
        <w:rPr>
          <w:rFonts w:ascii="Times New Roman"/>
          <w:b w:val="false"/>
          <w:i w:val="false"/>
          <w:color w:val="000000"/>
          <w:sz w:val="28"/>
        </w:rPr>
        <w:t>
      Осы Қағидалардың 6-тармағының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кент, ауыл, ауылдық округ әкімдері 1 (бір) жұмыс күні ішінде өтініш берушінің құжаттарын өткізу үшін учаскелік комиссияға жібереді адамның (отбасының) материалдық жағдайын тексеру.</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адамның (отбасының) материалдық жағдайы туралы акт жасайды, Үлгілік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уәкілетті органға жібереді әлеуметтік көмек көрсету бойынша немесе кент, ауыл, ауылдық округ әкіміне.</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жеткіліксіз болған жағдайда, әлеуметтік көмек көрсету жөніндегі уәкілетті орган әлеуметтік көмек көрсету үшін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Өтініш берушінің қажетті құжаттарды олардың бүлінуіне, жоғалуына байланысты ұсынуы мүмкін болмаған жағдайда, әлеуметтік көмек көрсету жөніндегі уәкілетті орган тиісті мәліметтері бар өзге уәкілетті органдар мен ұйымдардың деректері негізінде әлеуметтік көмек көрсету туралы шешім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келіп түскен күннен бастап 1 (бір) жұмыс күні ішінде Қазақстан Республикасының заңнамасына сәйкес адамның (отбасының) жан басына шаққандағы орташа табысының есебін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келіп түскен күннен бастап 2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әлеуметтік көмек көрсетуге өтініш берушінің құжаттары тіркелген күннен бастап 8 (сегіз) жұмыс күні ішінде қабылданған құжаттардың және әлеуметтік көмек көрсету қажеттілігі туралы арнайы комиссияның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 қабылданған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үшін негіздер анықталған кезде әлеуметтік көмек көрсету жөніндегі уәкілетті орган шешім қабылданғанға дейін үш жұмыс күнінен кешіктірілмейтін мерзімде өтініш берушіні бас тарту туралы алдын ала шешім туралы хабардар етеді, сондай-ақ алдын ала шешім бойынша ұстанымын білдіру мүмкіндігін беру үшін тыңдау өткізеді.</w:t>
      </w:r>
    </w:p>
    <w:p>
      <w:pPr>
        <w:spacing w:after="0"/>
        <w:ind w:left="0"/>
        <w:jc w:val="both"/>
      </w:pPr>
      <w:r>
        <w:rPr>
          <w:rFonts w:ascii="Times New Roman"/>
          <w:b w:val="false"/>
          <w:i w:val="false"/>
          <w:color w:val="000000"/>
          <w:sz w:val="28"/>
        </w:rPr>
        <w:t>
      Тыңдау уақыты мен күнін әлеуметтік көмек көрсету жөніндегі уәкілетті орган белгілейді, ол:</w:t>
      </w:r>
    </w:p>
    <w:p>
      <w:pPr>
        <w:spacing w:after="0"/>
        <w:ind w:left="0"/>
        <w:jc w:val="both"/>
      </w:pPr>
      <w:r>
        <w:rPr>
          <w:rFonts w:ascii="Times New Roman"/>
          <w:b w:val="false"/>
          <w:i w:val="false"/>
          <w:color w:val="000000"/>
          <w:sz w:val="28"/>
        </w:rPr>
        <w:t>
      өтініш берушіні бейнеконференция 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 ұстанымын айтуға мүмкіндік беретін байланыстың өзге де тәсілдері.</w:t>
      </w:r>
    </w:p>
    <w:p>
      <w:pPr>
        <w:spacing w:after="0"/>
        <w:ind w:left="0"/>
        <w:jc w:val="both"/>
      </w:pPr>
      <w:r>
        <w:rPr>
          <w:rFonts w:ascii="Times New Roman"/>
          <w:b w:val="false"/>
          <w:i w:val="false"/>
          <w:color w:val="000000"/>
          <w:sz w:val="28"/>
        </w:rPr>
        <w:t>
      Өтініш беруші әкімшілік іс бойынша алдын ала шешімге қарсылықты оны алған күннен бастап екі жұмыс күнінен кешіктірілмейтін мерзімде беруге немесе білдіруге құқылы.</w:t>
      </w:r>
    </w:p>
    <w:p>
      <w:pPr>
        <w:spacing w:after="0"/>
        <w:ind w:left="0"/>
        <w:jc w:val="both"/>
      </w:pPr>
      <w:r>
        <w:rPr>
          <w:rFonts w:ascii="Times New Roman"/>
          <w:b w:val="false"/>
          <w:i w:val="false"/>
          <w:color w:val="000000"/>
          <w:sz w:val="28"/>
        </w:rPr>
        <w:t>
      Өтініш беруші өзінің қарсылығын ауызша білдірген жағдайда, әлеуметтік көмек көрсету жөніндегі уәкілетті орган, лауазымды адам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адам өтініш берушіге тыңдау хаттамасымен танысу мүмкіндігін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әлеуметтік көмек көрсету туралы қабылданған шешім туралы хабарлама жібереді.</w:t>
      </w:r>
    </w:p>
    <w:p>
      <w:pPr>
        <w:spacing w:after="0"/>
        <w:ind w:left="0"/>
        <w:jc w:val="both"/>
      </w:pPr>
      <w:r>
        <w:rPr>
          <w:rFonts w:ascii="Times New Roman"/>
          <w:b w:val="false"/>
          <w:i w:val="false"/>
          <w:color w:val="000000"/>
          <w:sz w:val="28"/>
        </w:rPr>
        <w:t>
      Егер әлеуметтік көмек көрсетуге арналған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беру арқылы автоматты режимде жіберіледі.</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болмаған кезде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берушіге жеке өзі жүгінген кезде береді.</w:t>
      </w:r>
    </w:p>
    <w:p>
      <w:pPr>
        <w:spacing w:after="0"/>
        <w:ind w:left="0"/>
        <w:jc w:val="both"/>
      </w:pPr>
      <w:r>
        <w:rPr>
          <w:rFonts w:ascii="Times New Roman"/>
          <w:b w:val="false"/>
          <w:i w:val="false"/>
          <w:color w:val="000000"/>
          <w:sz w:val="28"/>
        </w:rPr>
        <w:t>
      Өтінішті портал арқылы берген кезде шешім қабылданған күннен бастап бір жұмыс күні ішінде автоматты режимде әлеуметтік көмек көрсету (көрсетуден бас тарту) туралы хабарлама өтініш берушінің Жеке кабинетіне портал арқылы жіберіледі.</w:t>
      </w:r>
    </w:p>
    <w:p>
      <w:pPr>
        <w:spacing w:after="0"/>
        <w:ind w:left="0"/>
        <w:jc w:val="both"/>
      </w:pPr>
      <w:r>
        <w:rPr>
          <w:rFonts w:ascii="Times New Roman"/>
          <w:b w:val="false"/>
          <w:i w:val="false"/>
          <w:color w:val="000000"/>
          <w:sz w:val="28"/>
        </w:rPr>
        <w:t>
      20. Әлеуметтік көмек көрсетуден бас тарту мынадай жағдайларда жүзеге асырылады:</w:t>
      </w:r>
    </w:p>
    <w:p>
      <w:pPr>
        <w:spacing w:after="0"/>
        <w:ind w:left="0"/>
        <w:jc w:val="both"/>
      </w:pPr>
      <w:r>
        <w:rPr>
          <w:rFonts w:ascii="Times New Roman"/>
          <w:b w:val="false"/>
          <w:i w:val="false"/>
          <w:color w:val="000000"/>
          <w:sz w:val="28"/>
        </w:rPr>
        <w:t>
      1) өтініш берушілер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берушінің адамның (отбасының) материалдық жағдайына тексеру жүргізуден бас тартуы, жалтаруы;</w:t>
      </w:r>
    </w:p>
    <w:p>
      <w:pPr>
        <w:spacing w:after="0"/>
        <w:ind w:left="0"/>
        <w:jc w:val="both"/>
      </w:pPr>
      <w:r>
        <w:rPr>
          <w:rFonts w:ascii="Times New Roman"/>
          <w:b w:val="false"/>
          <w:i w:val="false"/>
          <w:color w:val="000000"/>
          <w:sz w:val="28"/>
        </w:rPr>
        <w:t>
      3) адамның (отбасының) жан басына шаққандағы орташа табысының әлеуметтік көмек көрсету үшін жергілікті өкілді органдар белгілеген шегінен асып кеткен;</w:t>
      </w:r>
    </w:p>
    <w:p>
      <w:pPr>
        <w:spacing w:after="0"/>
        <w:ind w:left="0"/>
        <w:jc w:val="both"/>
      </w:pPr>
      <w:r>
        <w:rPr>
          <w:rFonts w:ascii="Times New Roman"/>
          <w:b w:val="false"/>
          <w:i w:val="false"/>
          <w:color w:val="000000"/>
          <w:sz w:val="28"/>
        </w:rPr>
        <w:t>
      4) уәкілетті мемлекеттік органның ақпараттық жүйесінен төлемдерді тағайындау, жүзеге асыру, осы негіз бойынша әлеуметтік көмек тағайындауға өтініш беру фактілерін растайтын мәліметтерді алу.</w:t>
      </w:r>
    </w:p>
    <w:p>
      <w:pPr>
        <w:spacing w:after="0"/>
        <w:ind w:left="0"/>
        <w:jc w:val="both"/>
      </w:pPr>
      <w:r>
        <w:rPr>
          <w:rFonts w:ascii="Times New Roman"/>
          <w:b w:val="false"/>
          <w:i w:val="false"/>
          <w:color w:val="000000"/>
          <w:sz w:val="28"/>
        </w:rPr>
        <w:t>
      21. Әлеуметтік көмек көрсетуге арналған шығыстарды қаржыландыру Көксу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 сомасына қарамастан бір теңгеге дейін дөңгелектенуге жатады.</w:t>
      </w:r>
    </w:p>
    <w:p>
      <w:pPr>
        <w:spacing w:after="0"/>
        <w:ind w:left="0"/>
        <w:jc w:val="both"/>
      </w:pPr>
      <w:r>
        <w:rPr>
          <w:rFonts w:ascii="Times New Roman"/>
          <w:b w:val="false"/>
          <w:i w:val="false"/>
          <w:color w:val="000000"/>
          <w:sz w:val="28"/>
        </w:rPr>
        <w:t>
      22. Әлеуметтік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Көксу ауданынан тыс тұрақты тұруға кеткен;</w:t>
      </w:r>
    </w:p>
    <w:p>
      <w:pPr>
        <w:spacing w:after="0"/>
        <w:ind w:left="0"/>
        <w:jc w:val="both"/>
      </w:pPr>
      <w:r>
        <w:rPr>
          <w:rFonts w:ascii="Times New Roman"/>
          <w:b w:val="false"/>
          <w:i w:val="false"/>
          <w:color w:val="000000"/>
          <w:sz w:val="28"/>
        </w:rPr>
        <w:t>
      3) алушыны арнаулы әлеуметтік қызметтер көрсету орталықтарына тұруға жіберу;</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негіздемелердің жоғалғаны туралы мәліметтер анықталған.</w:t>
      </w:r>
    </w:p>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келесі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p>
      <w:pPr>
        <w:spacing w:after="0"/>
        <w:ind w:left="0"/>
        <w:jc w:val="both"/>
      </w:pPr>
      <w:r>
        <w:rPr>
          <w:rFonts w:ascii="Times New Roman"/>
          <w:b w:val="false"/>
          <w:i w:val="false"/>
          <w:color w:val="000000"/>
          <w:sz w:val="28"/>
        </w:rPr>
        <w:t>
      23.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p>
      <w:pPr>
        <w:spacing w:after="0"/>
        <w:ind w:left="0"/>
        <w:jc w:val="both"/>
      </w:pPr>
      <w:r>
        <w:rPr>
          <w:rFonts w:ascii="Times New Roman"/>
          <w:b w:val="false"/>
          <w:i w:val="false"/>
          <w:color w:val="000000"/>
          <w:sz w:val="28"/>
        </w:rPr>
        <w:t>
      24. Әлеуметтік көмек көрсетудің мониторингі мен есебін "Е-Собес"автоматтандырылған ақпараттық жүйесінің дерекқорын пайдалана отырып, әлеуметтік көмек көрсету жөніндегі уәкілетті орган жүргізеді.</w:t>
      </w:r>
    </w:p>
    <w:p>
      <w:pPr>
        <w:spacing w:after="0"/>
        <w:ind w:left="0"/>
        <w:jc w:val="both"/>
      </w:pPr>
      <w:r>
        <w:rPr>
          <w:rFonts w:ascii="Times New Roman"/>
          <w:b w:val="false"/>
          <w:i w:val="false"/>
          <w:color w:val="000000"/>
          <w:sz w:val="28"/>
        </w:rPr>
        <w:t>
      25. Атаулы күндер мен мереке күндеріне әлеуметтік көмек төлеуге алушылардың санаттарын қалыптастыру үшін әлеуметтік көмек көрсету жөніндегі уәкілетті орган зейнетақы мен жәрдемақы алушылар болып табылатын (белсенді) азаматтардың деректерін алуға уәкілетті мемлекеттік органның ақпараттық жүйелеріне сұрау салуға бастамашылық жасайды.</w:t>
      </w:r>
    </w:p>
    <w:p>
      <w:pPr>
        <w:spacing w:after="0"/>
        <w:ind w:left="0"/>
        <w:jc w:val="both"/>
      </w:pPr>
      <w:r>
        <w:rPr>
          <w:rFonts w:ascii="Times New Roman"/>
          <w:b w:val="false"/>
          <w:i w:val="false"/>
          <w:color w:val="000000"/>
          <w:sz w:val="28"/>
        </w:rPr>
        <w:t xml:space="preserve">
      Әлеуметтік көмек көрсетуге арналған зейнетақылар мен жәрдемақыларды алушылар бойынша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26. Мемлекеттік корпорация арқылы әлеуметтік көмек төлеуді жүзеге асыру процесін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қажеттілікті қалыптастырады:</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тоқсандық төлемдер бойынша-төлем айының алдындағы айдың 27-сі.</w:t>
      </w:r>
    </w:p>
    <w:p>
      <w:pPr>
        <w:spacing w:after="0"/>
        <w:ind w:left="0"/>
        <w:jc w:val="both"/>
      </w:pPr>
      <w:r>
        <w:rPr>
          <w:rFonts w:ascii="Times New Roman"/>
          <w:b w:val="false"/>
          <w:i w:val="false"/>
          <w:color w:val="000000"/>
          <w:sz w:val="28"/>
        </w:rPr>
        <w:t>
      28. Қажеттілік қалыптасқаннан кейін Мемлекеттік корпорация келесі жұмыс күнінен кешіктірмей әлеуметтік көмек төлеуге қажеттілік сомасы туралы өтінімді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қажеттілік сомасы туралы өтінім келіп түскеннен кейін екі жұмыс күні ішінде Мемлекеттік корпорацияға әлеуметтік көмек төлеуге қажеттілік сомасы туралы өтінімде көзделген сомалар шегінде ақша қаражатын аударады.</w:t>
      </w:r>
    </w:p>
    <w:p>
      <w:pPr>
        <w:spacing w:after="0"/>
        <w:ind w:left="0"/>
        <w:jc w:val="both"/>
      </w:pPr>
      <w:r>
        <w:rPr>
          <w:rFonts w:ascii="Times New Roman"/>
          <w:b w:val="false"/>
          <w:i w:val="false"/>
          <w:color w:val="000000"/>
          <w:sz w:val="28"/>
        </w:rPr>
        <w:t>
      Айдың 27-күнінен кейін келіп түскен әлеуметтік көмек төлеуге қажеттілік сомалары туралы өтінімдер бойынша әлеуметтік көмек көрсету жөніндегі уәкілетті орган келесі айдың 1-күнінен кейін Мемлекеттік корпорацияға ақшалай қаражатты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тапсырмаларын төлеу кестесіне сәйкес қалыптастырады және алушылардың банктік шоттарына төлемді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сомасын қайтарған кезде әлеуметтік көмек көрсету жөніндегі уәкілетті орган әлеуметтік көмек төлеу жөніндегі уәкілетті ұйымнан мәліметтер алынған күннен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