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0471" w14:textId="5f80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ортақ су пайдалану ережелерін белгiлеу туралы</w:t>
      </w:r>
    </w:p>
    <w:p>
      <w:pPr>
        <w:spacing w:after="0"/>
        <w:ind w:left="0"/>
        <w:jc w:val="both"/>
      </w:pPr>
      <w:r>
        <w:rPr>
          <w:rFonts w:ascii="Times New Roman"/>
          <w:b w:val="false"/>
          <w:i w:val="false"/>
          <w:color w:val="000000"/>
          <w:sz w:val="28"/>
        </w:rPr>
        <w:t>Жетісу облыстық мәслихатының 2026 жылғы 5 ақпандағы № 34-208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26-бабы</w:t>
      </w:r>
      <w:r>
        <w:rPr>
          <w:rFonts w:ascii="Times New Roman"/>
          <w:b w:val="false"/>
          <w:i w:val="false"/>
          <w:color w:val="000000"/>
          <w:sz w:val="28"/>
        </w:rPr>
        <w:t xml:space="preserve"> 1-тармағының 2) тармақшасына, "Ортақ су пайдаланудың үлгілік қағидаларын бекіту туралы" Қазақстан Республикасы Су ресурстары және ирригация министрінің м.а. 2025 жылғы 11 шiлдедегi </w:t>
      </w:r>
      <w:r>
        <w:rPr>
          <w:rFonts w:ascii="Times New Roman"/>
          <w:b w:val="false"/>
          <w:i w:val="false"/>
          <w:color w:val="000000"/>
          <w:sz w:val="28"/>
        </w:rPr>
        <w:t>№ 171-НҚ</w:t>
      </w:r>
      <w:r>
        <w:rPr>
          <w:rFonts w:ascii="Times New Roman"/>
          <w:b w:val="false"/>
          <w:i w:val="false"/>
          <w:color w:val="000000"/>
          <w:sz w:val="28"/>
        </w:rPr>
        <w:t xml:space="preserve"> (Нормативтік құқықтық актілерді мемлекеттік тіркеу тізілімінде № 36443 тіркелген) бұйрығына сәйкес, Жетісу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Жетісу облысында ортақ су пайдалану ережелері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Start w:name="z9" w:id="0"/>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0"/>
    <w:bookmarkStart w:name="z10" w:id="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Р.Салықова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2026 жылғы "05" ақпандағы № 34-208 шешіміне қосымша</w:t>
            </w:r>
          </w:p>
        </w:tc>
      </w:tr>
    </w:tbl>
    <w:bookmarkStart w:name="z13" w:id="2"/>
    <w:p>
      <w:pPr>
        <w:spacing w:after="0"/>
        <w:ind w:left="0"/>
        <w:jc w:val="left"/>
      </w:pPr>
      <w:r>
        <w:rPr>
          <w:rFonts w:ascii="Times New Roman"/>
          <w:b/>
          <w:i w:val="false"/>
          <w:color w:val="000000"/>
        </w:rPr>
        <w:t xml:space="preserve"> Жетісу облысының Ортақ су пайдаланудың ережелері</w:t>
      </w:r>
    </w:p>
    <w:bookmarkEnd w:id="2"/>
    <w:bookmarkStart w:name="z14"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Жетісу облысының Ортақ су пайдалану ережелері (бұдан әрі – Ереже) Қазақстан Республикасы Су кодексінің </w:t>
      </w:r>
      <w:r>
        <w:rPr>
          <w:rFonts w:ascii="Times New Roman"/>
          <w:b w:val="false"/>
          <w:i w:val="false"/>
          <w:color w:val="000000"/>
          <w:sz w:val="28"/>
        </w:rPr>
        <w:t>26-бабы</w:t>
      </w:r>
      <w:r>
        <w:rPr>
          <w:rFonts w:ascii="Times New Roman"/>
          <w:b w:val="false"/>
          <w:i w:val="false"/>
          <w:color w:val="000000"/>
          <w:sz w:val="28"/>
        </w:rPr>
        <w:t xml:space="preserve"> 1-тармағының 2) тармақшасына, "Ортақ су пайдаланудың үлгілік қағидаларын бекіту туралы" Қазақстан Республикасы Су ресурстары және ирригация министрінің м.а. 2025 жылғы 11 шiлдедегi </w:t>
      </w:r>
      <w:r>
        <w:rPr>
          <w:rFonts w:ascii="Times New Roman"/>
          <w:b w:val="false"/>
          <w:i w:val="false"/>
          <w:color w:val="000000"/>
          <w:sz w:val="28"/>
        </w:rPr>
        <w:t>№ 171-НҚ</w:t>
      </w:r>
      <w:r>
        <w:rPr>
          <w:rFonts w:ascii="Times New Roman"/>
          <w:b w:val="false"/>
          <w:i w:val="false"/>
          <w:color w:val="000000"/>
          <w:sz w:val="28"/>
        </w:rPr>
        <w:t xml:space="preserve"> бұйрығына сәйкес әзірленді және жеке тұлғалардың Жетісу облысында ортақ пайдаланылатын су объектілерінде ортақ су пайдалануды жүзеге асыру тәртібін айқындайды.</w:t>
      </w:r>
    </w:p>
    <w:bookmarkStart w:name="z16" w:id="4"/>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4"/>
    <w:bookmarkStart w:name="z17" w:id="5"/>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5"/>
    <w:bookmarkStart w:name="z18" w:id="6"/>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6"/>
    <w:bookmarkStart w:name="z19" w:id="7"/>
    <w:p>
      <w:pPr>
        <w:spacing w:after="0"/>
        <w:ind w:left="0"/>
        <w:jc w:val="left"/>
      </w:pPr>
      <w:r>
        <w:rPr>
          <w:rFonts w:ascii="Times New Roman"/>
          <w:b/>
          <w:i w:val="false"/>
          <w:color w:val="000000"/>
        </w:rPr>
        <w:t xml:space="preserve"> 2-тарау. Ортақ су пайдалану тәртібі</w:t>
      </w:r>
    </w:p>
    <w:bookmarkEnd w:id="7"/>
    <w:bookmarkStart w:name="z20" w:id="8"/>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8"/>
    <w:bookmarkStart w:name="z21" w:id="9"/>
    <w:p>
      <w:pPr>
        <w:spacing w:after="0"/>
        <w:ind w:left="0"/>
        <w:jc w:val="both"/>
      </w:pPr>
      <w:r>
        <w:rPr>
          <w:rFonts w:ascii="Times New Roman"/>
          <w:b w:val="false"/>
          <w:i w:val="false"/>
          <w:color w:val="000000"/>
          <w:sz w:val="28"/>
        </w:rPr>
        <w:t>
      1) су объектілеріне кедергісіз қолжетімділікті қамтамасыз етеді;</w:t>
      </w:r>
    </w:p>
    <w:bookmarkEnd w:id="9"/>
    <w:bookmarkStart w:name="z22" w:id="10"/>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0"/>
    <w:bookmarkStart w:name="z23" w:id="11"/>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1"/>
    <w:bookmarkStart w:name="z24" w:id="12"/>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2"/>
    <w:bookmarkStart w:name="z25" w:id="13"/>
    <w:p>
      <w:pPr>
        <w:spacing w:after="0"/>
        <w:ind w:left="0"/>
        <w:jc w:val="both"/>
      </w:pPr>
      <w:r>
        <w:rPr>
          <w:rFonts w:ascii="Times New Roman"/>
          <w:b w:val="false"/>
          <w:i w:val="false"/>
          <w:color w:val="000000"/>
          <w:sz w:val="28"/>
        </w:rPr>
        <w:t>
      6. Су объектісіне тікелей қолжетімділік болмаған жағдайда жергілікті атқарушы органдар Қазақстан Республикасы Жер кодексінің 69-бабына сәйкес қоғамдық сервитут орнатады.</w:t>
      </w:r>
    </w:p>
    <w:bookmarkEnd w:id="13"/>
    <w:bookmarkStart w:name="z26" w:id="14"/>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4"/>
    <w:bookmarkStart w:name="z27" w:id="15"/>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5"/>
    <w:bookmarkStart w:name="z28" w:id="16"/>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6"/>
    <w:bookmarkStart w:name="z29" w:id="17"/>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7"/>
    <w:bookmarkStart w:name="z30" w:id="18"/>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18"/>
    <w:bookmarkStart w:name="z31" w:id="19"/>
    <w:p>
      <w:pPr>
        <w:spacing w:after="0"/>
        <w:ind w:left="0"/>
        <w:jc w:val="both"/>
      </w:pPr>
      <w:r>
        <w:rPr>
          <w:rFonts w:ascii="Times New Roman"/>
          <w:b w:val="false"/>
          <w:i w:val="false"/>
          <w:color w:val="000000"/>
          <w:sz w:val="28"/>
        </w:rPr>
        <w:t>
      2) су объектілерін ластау және кірлету;</w:t>
      </w:r>
    </w:p>
    <w:bookmarkEnd w:id="19"/>
    <w:bookmarkStart w:name="z32" w:id="20"/>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0"/>
    <w:bookmarkStart w:name="z33" w:id="21"/>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1"/>
    <w:bookmarkStart w:name="z34" w:id="22"/>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2"/>
    <w:bookmarkStart w:name="z35" w:id="23"/>
    <w:p>
      <w:pPr>
        <w:spacing w:after="0"/>
        <w:ind w:left="0"/>
        <w:jc w:val="both"/>
      </w:pPr>
      <w:r>
        <w:rPr>
          <w:rFonts w:ascii="Times New Roman"/>
          <w:b w:val="false"/>
          <w:i w:val="false"/>
          <w:color w:val="000000"/>
          <w:sz w:val="28"/>
        </w:rPr>
        <w:t>
      6) жанармай және майлау материалдарын сақтау;</w:t>
      </w:r>
    </w:p>
    <w:bookmarkEnd w:id="23"/>
    <w:bookmarkStart w:name="z36" w:id="24"/>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4"/>
    <w:bookmarkStart w:name="z37" w:id="25"/>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