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d8fd" w14:textId="185d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мемлекеттік мекемелерінің ережелерін бекіту туралы" облыс әкімдігінің 2025 жылғы 16 мамырдағы № 153 қаулысына өзгеріс енгізу туралы</w:t>
      </w:r>
    </w:p>
    <w:p>
      <w:pPr>
        <w:spacing w:after="0"/>
        <w:ind w:left="0"/>
        <w:jc w:val="both"/>
      </w:pPr>
      <w:r>
        <w:rPr>
          <w:rFonts w:ascii="Times New Roman"/>
          <w:b w:val="false"/>
          <w:i w:val="false"/>
          <w:color w:val="000000"/>
          <w:sz w:val="28"/>
        </w:rPr>
        <w:t>Жетісу облысы әкімдігінің 2026 жылғы 27 наурыздағы № 91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Жетісу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"Жетісу облысы мемлекеттік мекемелерінің ережелерін бекіту туралы" облыс әкімдігінің 2025 жылғы 16 мамырдағы №153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"Жетісу облысының ауыл шаруашылығы басқармасы" мемлекеттік мекемесінің Ережесі осы қаулының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"Жетісу облысының ауыл шаруашылығы басқармасы" мемлекеттік мекемесі осы қаулыдан туындайтын өзге де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w:t>
            </w:r>
            <w:r>
              <w:br/>
            </w:r>
            <w:r>
              <w:rPr>
                <w:rFonts w:ascii="Times New Roman"/>
                <w:b w:val="false"/>
                <w:i w:val="false"/>
                <w:color w:val="000000"/>
                <w:sz w:val="20"/>
              </w:rPr>
              <w:t>2026 жылғы "27" наурыздағы</w:t>
            </w:r>
            <w:r>
              <w:br/>
            </w:r>
            <w:r>
              <w:rPr>
                <w:rFonts w:ascii="Times New Roman"/>
                <w:b w:val="false"/>
                <w:i w:val="false"/>
                <w:color w:val="000000"/>
                <w:sz w:val="20"/>
              </w:rPr>
              <w:t>№ 91 қаулысына қосымша</w:t>
            </w:r>
          </w:p>
        </w:tc>
      </w:tr>
    </w:tbl>
    <w:bookmarkStart w:name="z8" w:id="6"/>
    <w:p>
      <w:pPr>
        <w:spacing w:after="0"/>
        <w:ind w:left="0"/>
        <w:jc w:val="left"/>
      </w:pPr>
      <w:r>
        <w:rPr>
          <w:rFonts w:ascii="Times New Roman"/>
          <w:b/>
          <w:i w:val="false"/>
          <w:color w:val="000000"/>
        </w:rPr>
        <w:t xml:space="preserve"> "Жетісу облысының ауыл шаруашылығы басқармасы" мемлекеттік мекемесінің Ережесі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1. "Жетісу облысының ауыл шаруашылығы басқармасы" мемлекеттік мекемесі (бұдан әрі – Басқарма) Жетісу облысы аумағында ауыл шаруашылығы саласындағы басшылықты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3. Басқарма өзінің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қатынастарды өз атынан жасайды.</w:t>
      </w:r>
    </w:p>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 26.</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8"/>
    <w:p>
      <w:pPr>
        <w:spacing w:after="0"/>
        <w:ind w:left="0"/>
        <w:jc w:val="left"/>
      </w:pPr>
      <w:r>
        <w:rPr>
          <w:rFonts w:ascii="Times New Roman"/>
          <w:b/>
          <w:i w:val="false"/>
          <w:color w:val="000000"/>
        </w:rPr>
        <w:t xml:space="preserve"> 2-тарау. Басқарманың мақсаттары мен өкілеттіктері</w:t>
      </w:r>
    </w:p>
    <w:bookmarkEnd w:id="8"/>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ауыл шаруашылығы саласында жаңа технологияларды енгізуге жәрдем ету;</w:t>
      </w:r>
    </w:p>
    <w:p>
      <w:pPr>
        <w:spacing w:after="0"/>
        <w:ind w:left="0"/>
        <w:jc w:val="both"/>
      </w:pPr>
      <w:r>
        <w:rPr>
          <w:rFonts w:ascii="Times New Roman"/>
          <w:b w:val="false"/>
          <w:i w:val="false"/>
          <w:color w:val="000000"/>
          <w:sz w:val="28"/>
        </w:rPr>
        <w:t>
      2) ауыл шаруашылығы саласында индустриялық-инновациялық дамытуды қамтамасыз ету;</w:t>
      </w:r>
    </w:p>
    <w:p>
      <w:pPr>
        <w:spacing w:after="0"/>
        <w:ind w:left="0"/>
        <w:jc w:val="both"/>
      </w:pPr>
      <w:r>
        <w:rPr>
          <w:rFonts w:ascii="Times New Roman"/>
          <w:b w:val="false"/>
          <w:i w:val="false"/>
          <w:color w:val="000000"/>
          <w:sz w:val="28"/>
        </w:rPr>
        <w:t>
      3) агроөнеркәсiптiк кешенді дамыту саласындағы мемлекеттік реттеуді жүргізу;</w:t>
      </w:r>
    </w:p>
    <w:p>
      <w:pPr>
        <w:spacing w:after="0"/>
        <w:ind w:left="0"/>
        <w:jc w:val="both"/>
      </w:pPr>
      <w:r>
        <w:rPr>
          <w:rFonts w:ascii="Times New Roman"/>
          <w:b w:val="false"/>
          <w:i w:val="false"/>
          <w:color w:val="000000"/>
          <w:sz w:val="28"/>
        </w:rPr>
        <w:t>
      4) тұқым, өсімдік, мал шаруашылығы саласындағы мемлекеттік реттеуді жүргізу;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өзге де ұйымдардан өз қызметіне қажетті ақпаратты сұрату және алу;</w:t>
      </w:r>
    </w:p>
    <w:p>
      <w:pPr>
        <w:spacing w:after="0"/>
        <w:ind w:left="0"/>
        <w:jc w:val="both"/>
      </w:pPr>
      <w:r>
        <w:rPr>
          <w:rFonts w:ascii="Times New Roman"/>
          <w:b w:val="false"/>
          <w:i w:val="false"/>
          <w:color w:val="000000"/>
          <w:sz w:val="28"/>
        </w:rPr>
        <w:t>
      жедел басқару құқығындағы мүлікті пайдалануды жүзеге асыру;</w:t>
      </w:r>
    </w:p>
    <w:p>
      <w:pPr>
        <w:spacing w:after="0"/>
        <w:ind w:left="0"/>
        <w:jc w:val="both"/>
      </w:pPr>
      <w:r>
        <w:rPr>
          <w:rFonts w:ascii="Times New Roman"/>
          <w:b w:val="false"/>
          <w:i w:val="false"/>
          <w:color w:val="000000"/>
          <w:sz w:val="28"/>
        </w:rPr>
        <w:t>
      заңнамада белгіленген тәртіппен ауыл шаруашылығы шаралары бойынша мемлекеттік сатып алуды ұйымдастыру және өткізу;</w:t>
      </w:r>
    </w:p>
    <w:p>
      <w:pPr>
        <w:spacing w:after="0"/>
        <w:ind w:left="0"/>
        <w:jc w:val="both"/>
      </w:pPr>
      <w:r>
        <w:rPr>
          <w:rFonts w:ascii="Times New Roman"/>
          <w:b w:val="false"/>
          <w:i w:val="false"/>
          <w:color w:val="000000"/>
          <w:sz w:val="28"/>
        </w:rPr>
        <w:t>
      заңнамада белгіленген тәртіппен ауыл шаруашылығы шараларын өткізу бойынша жұмыстарды сатып алу шартын жасау және оның орындалуын бақылау;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қылмыстық және әкімшілік құқық бұзушылықтардың алдын алу жөнінде шаралар қабылдау; </w:t>
      </w:r>
    </w:p>
    <w:p>
      <w:pPr>
        <w:spacing w:after="0"/>
        <w:ind w:left="0"/>
        <w:jc w:val="both"/>
      </w:pPr>
      <w:r>
        <w:rPr>
          <w:rFonts w:ascii="Times New Roman"/>
          <w:b w:val="false"/>
          <w:i w:val="false"/>
          <w:color w:val="000000"/>
          <w:sz w:val="28"/>
        </w:rPr>
        <w:t>
      Қазақстан Республикасының заңнамасына сәйкес өз құзыреті шегінде ауыл шаруашылық саласында басқа да құқықтарды және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облыстың агроөнеркәсіптік кешенін дамыту жөніндегі стратегиялық бағытты әзірлеу;</w:t>
      </w:r>
    </w:p>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Ұлттық экономика министрінің 2025 жылғы 16 маусымдағы "Ауылдық елді мекендер мен шағын қалаларда микрокредит беру және лизинг қағидаларын бекіту туралы" № 53 </w:t>
      </w:r>
      <w:r>
        <w:rPr>
          <w:rFonts w:ascii="Times New Roman"/>
          <w:b w:val="false"/>
          <w:i w:val="false"/>
          <w:color w:val="000000"/>
          <w:sz w:val="28"/>
        </w:rPr>
        <w:t>бұйрығына</w:t>
      </w:r>
      <w:r>
        <w:rPr>
          <w:rFonts w:ascii="Times New Roman"/>
          <w:b w:val="false"/>
          <w:i w:val="false"/>
          <w:color w:val="000000"/>
          <w:sz w:val="28"/>
        </w:rPr>
        <w:t xml:space="preserve"> сәйкес облыстың ауылдық елді мекендері мен шағын қалаларында бюджеттік микрокредиттеуді іске асыру;</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2023 жылғы 31 тамыздағы "Агроөнеркәсіптік кешен саласындағы жобаларға кредит беру қағидаларын бекіту туралы" № 322 </w:t>
      </w:r>
      <w:r>
        <w:rPr>
          <w:rFonts w:ascii="Times New Roman"/>
          <w:b w:val="false"/>
          <w:i w:val="false"/>
          <w:color w:val="000000"/>
          <w:sz w:val="28"/>
        </w:rPr>
        <w:t>бұйрығына</w:t>
      </w:r>
      <w:r>
        <w:rPr>
          <w:rFonts w:ascii="Times New Roman"/>
          <w:b w:val="false"/>
          <w:i w:val="false"/>
          <w:color w:val="000000"/>
          <w:sz w:val="28"/>
        </w:rPr>
        <w:t xml:space="preserve"> сәйкес агроөнеркәсіптік кешен саласындағы инвестициялық жобаларға кредит беру;</w:t>
      </w:r>
    </w:p>
    <w:p>
      <w:pPr>
        <w:spacing w:after="0"/>
        <w:ind w:left="0"/>
        <w:jc w:val="both"/>
      </w:pPr>
      <w:r>
        <w:rPr>
          <w:rFonts w:ascii="Times New Roman"/>
          <w:b w:val="false"/>
          <w:i w:val="false"/>
          <w:color w:val="000000"/>
          <w:sz w:val="28"/>
        </w:rPr>
        <w:t>
      4) кооперация институтын дамытуға жәрдемдесу;</w:t>
      </w:r>
    </w:p>
    <w:p>
      <w:pPr>
        <w:spacing w:after="0"/>
        <w:ind w:left="0"/>
        <w:jc w:val="both"/>
      </w:pPr>
      <w:r>
        <w:rPr>
          <w:rFonts w:ascii="Times New Roman"/>
          <w:b w:val="false"/>
          <w:i w:val="false"/>
          <w:color w:val="000000"/>
          <w:sz w:val="28"/>
        </w:rPr>
        <w:t>
      5) облыстың агроөнеркәсіптік кешенінде жобалық басқаруды жүзеге асыру;</w:t>
      </w:r>
    </w:p>
    <w:p>
      <w:pPr>
        <w:spacing w:after="0"/>
        <w:ind w:left="0"/>
        <w:jc w:val="both"/>
      </w:pPr>
      <w:r>
        <w:rPr>
          <w:rFonts w:ascii="Times New Roman"/>
          <w:b w:val="false"/>
          <w:i w:val="false"/>
          <w:color w:val="000000"/>
          <w:sz w:val="28"/>
        </w:rPr>
        <w:t>
      6) облыстың агроөнеркәсіптік кешенін дамыту жөніндегі мемлекеттік саясатты іске асыру;</w:t>
      </w:r>
    </w:p>
    <w:p>
      <w:pPr>
        <w:spacing w:after="0"/>
        <w:ind w:left="0"/>
        <w:jc w:val="both"/>
      </w:pPr>
      <w:r>
        <w:rPr>
          <w:rFonts w:ascii="Times New Roman"/>
          <w:b w:val="false"/>
          <w:i w:val="false"/>
          <w:color w:val="000000"/>
          <w:sz w:val="28"/>
        </w:rPr>
        <w:t>
      7) "Агроөнеркәсіп кешеніндегі үздік кәсіп иесі" және "Ауыл шаруашылығы қызметкерлері күні" іс-шараларын өткізу;</w:t>
      </w:r>
    </w:p>
    <w:p>
      <w:pPr>
        <w:spacing w:after="0"/>
        <w:ind w:left="0"/>
        <w:jc w:val="both"/>
      </w:pPr>
      <w:r>
        <w:rPr>
          <w:rFonts w:ascii="Times New Roman"/>
          <w:b w:val="false"/>
          <w:i w:val="false"/>
          <w:color w:val="000000"/>
          <w:sz w:val="28"/>
        </w:rPr>
        <w:t>
      8) тұқым шаруашылығы саласындағы мемлекеттік бақылауды жүзеге асыру;</w:t>
      </w:r>
    </w:p>
    <w:p>
      <w:pPr>
        <w:spacing w:after="0"/>
        <w:ind w:left="0"/>
        <w:jc w:val="both"/>
      </w:pPr>
      <w:r>
        <w:rPr>
          <w:rFonts w:ascii="Times New Roman"/>
          <w:b w:val="false"/>
          <w:i w:val="false"/>
          <w:color w:val="000000"/>
          <w:sz w:val="28"/>
        </w:rPr>
        <w:t>
      9) тұқым шаруашылығы саласындағы мемлекеттік саясатты іске асыру;</w:t>
      </w:r>
    </w:p>
    <w:p>
      <w:pPr>
        <w:spacing w:after="0"/>
        <w:ind w:left="0"/>
        <w:jc w:val="both"/>
      </w:pPr>
      <w:r>
        <w:rPr>
          <w:rFonts w:ascii="Times New Roman"/>
          <w:b w:val="false"/>
          <w:i w:val="false"/>
          <w:color w:val="000000"/>
          <w:sz w:val="28"/>
        </w:rPr>
        <w:t>
      10) уәкілетті органның қарауына элиталық тұқым өсіру шаруашылықтарының элиталық тұқымдарды өндіру мен өткізу көлемі жөнінде ұсыныстар енгізу;</w:t>
      </w:r>
    </w:p>
    <w:p>
      <w:pPr>
        <w:spacing w:after="0"/>
        <w:ind w:left="0"/>
        <w:jc w:val="both"/>
      </w:pPr>
      <w:r>
        <w:rPr>
          <w:rFonts w:ascii="Times New Roman"/>
          <w:b w:val="false"/>
          <w:i w:val="false"/>
          <w:color w:val="000000"/>
          <w:sz w:val="28"/>
        </w:rPr>
        <w:t>
      11) тұқым шаруашылығы субъектілеріне уәкілетті орган айқындайтын тәртіппен тиісті куәлік бере отырып, оларды аттестаттауды жүргізу;</w:t>
      </w:r>
    </w:p>
    <w:p>
      <w:pPr>
        <w:spacing w:after="0"/>
        <w:ind w:left="0"/>
        <w:jc w:val="both"/>
      </w:pPr>
      <w:r>
        <w:rPr>
          <w:rFonts w:ascii="Times New Roman"/>
          <w:b w:val="false"/>
          <w:i w:val="false"/>
          <w:color w:val="000000"/>
          <w:sz w:val="28"/>
        </w:rPr>
        <w:t>
      12)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13) облыс бойынша тұқымдар теңгерімін жасау;</w:t>
      </w:r>
    </w:p>
    <w:p>
      <w:pPr>
        <w:spacing w:after="0"/>
        <w:ind w:left="0"/>
        <w:jc w:val="both"/>
      </w:pPr>
      <w:r>
        <w:rPr>
          <w:rFonts w:ascii="Times New Roman"/>
          <w:b w:val="false"/>
          <w:i w:val="false"/>
          <w:color w:val="000000"/>
          <w:sz w:val="28"/>
        </w:rPr>
        <w:t>
      14)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p>
      <w:pPr>
        <w:spacing w:after="0"/>
        <w:ind w:left="0"/>
        <w:jc w:val="both"/>
      </w:pPr>
      <w:r>
        <w:rPr>
          <w:rFonts w:ascii="Times New Roman"/>
          <w:b w:val="false"/>
          <w:i w:val="false"/>
          <w:color w:val="000000"/>
          <w:sz w:val="28"/>
        </w:rPr>
        <w:t>
      15) құзыреті шегінде ауыл шаруашылығы тауарларын өндірушілердің сақтық және ауыспалы тұқым қорларын қалыптастыруына жәрдемдесу;</w:t>
      </w:r>
    </w:p>
    <w:p>
      <w:pPr>
        <w:spacing w:after="0"/>
        <w:ind w:left="0"/>
        <w:jc w:val="both"/>
      </w:pPr>
      <w:r>
        <w:rPr>
          <w:rFonts w:ascii="Times New Roman"/>
          <w:b w:val="false"/>
          <w:i w:val="false"/>
          <w:color w:val="000000"/>
          <w:sz w:val="28"/>
        </w:rPr>
        <w:t>
      16)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p>
    <w:p>
      <w:pPr>
        <w:spacing w:after="0"/>
        <w:ind w:left="0"/>
        <w:jc w:val="both"/>
      </w:pPr>
      <w:r>
        <w:rPr>
          <w:rFonts w:ascii="Times New Roman"/>
          <w:b w:val="false"/>
          <w:i w:val="false"/>
          <w:color w:val="000000"/>
          <w:sz w:val="28"/>
        </w:rPr>
        <w:t>
      17)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p>
    <w:p>
      <w:pPr>
        <w:spacing w:after="0"/>
        <w:ind w:left="0"/>
        <w:jc w:val="both"/>
      </w:pPr>
      <w:r>
        <w:rPr>
          <w:rFonts w:ascii="Times New Roman"/>
          <w:b w:val="false"/>
          <w:i w:val="false"/>
          <w:color w:val="000000"/>
          <w:sz w:val="28"/>
        </w:rPr>
        <w:t>
      18) тиісті аумақта тұқым ресурстарының мониторингін жүзеге асыру;</w:t>
      </w:r>
    </w:p>
    <w:p>
      <w:pPr>
        <w:spacing w:after="0"/>
        <w:ind w:left="0"/>
        <w:jc w:val="both"/>
      </w:pPr>
      <w:r>
        <w:rPr>
          <w:rFonts w:ascii="Times New Roman"/>
          <w:b w:val="false"/>
          <w:i w:val="false"/>
          <w:color w:val="000000"/>
          <w:sz w:val="28"/>
        </w:rPr>
        <w:t>
      19) байқаудан өткiзушiлер мен тұқым сарапшылары кадрларын даярлауды және олардың бiлiктiлiгiн арттыруды ұйымдастыру;</w:t>
      </w:r>
    </w:p>
    <w:p>
      <w:pPr>
        <w:spacing w:after="0"/>
        <w:ind w:left="0"/>
        <w:jc w:val="both"/>
      </w:pPr>
      <w:r>
        <w:rPr>
          <w:rFonts w:ascii="Times New Roman"/>
          <w:b w:val="false"/>
          <w:i w:val="false"/>
          <w:color w:val="000000"/>
          <w:sz w:val="28"/>
        </w:rPr>
        <w:t>
      20)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p>
    <w:p>
      <w:pPr>
        <w:spacing w:after="0"/>
        <w:ind w:left="0"/>
        <w:jc w:val="both"/>
      </w:pPr>
      <w:r>
        <w:rPr>
          <w:rFonts w:ascii="Times New Roman"/>
          <w:b w:val="false"/>
          <w:i w:val="false"/>
          <w:color w:val="000000"/>
          <w:sz w:val="28"/>
        </w:rPr>
        <w:t>
      21) тұқым шаруашылығы жөнiндегi мемлекеттiк инспектордың ұсынысы негізінде:</w:t>
      </w:r>
    </w:p>
    <w:p>
      <w:pPr>
        <w:spacing w:after="0"/>
        <w:ind w:left="0"/>
        <w:jc w:val="both"/>
      </w:pP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p>
    <w:p>
      <w:pPr>
        <w:spacing w:after="0"/>
        <w:ind w:left="0"/>
        <w:jc w:val="both"/>
      </w:pPr>
      <w:r>
        <w:rPr>
          <w:rFonts w:ascii="Times New Roman"/>
          <w:b w:val="false"/>
          <w:i w:val="false"/>
          <w:color w:val="000000"/>
          <w:sz w:val="28"/>
        </w:rPr>
        <w:t xml:space="preserve">
      тұқымдардың сұрыптық және егістік сапаларына сараптама жүргiзу жөніндегі қызметті тоқтата тұру; </w:t>
      </w:r>
    </w:p>
    <w:p>
      <w:pPr>
        <w:spacing w:after="0"/>
        <w:ind w:left="0"/>
        <w:jc w:val="both"/>
      </w:pPr>
      <w:r>
        <w:rPr>
          <w:rFonts w:ascii="Times New Roman"/>
          <w:b w:val="false"/>
          <w:i w:val="false"/>
          <w:color w:val="000000"/>
          <w:sz w:val="28"/>
        </w:rPr>
        <w:t>
      22) астық нарығы саласындағы мемлекеттік саясатты іске асырыру;</w:t>
      </w:r>
    </w:p>
    <w:p>
      <w:pPr>
        <w:spacing w:after="0"/>
        <w:ind w:left="0"/>
        <w:jc w:val="both"/>
      </w:pPr>
      <w:r>
        <w:rPr>
          <w:rFonts w:ascii="Times New Roman"/>
          <w:b w:val="false"/>
          <w:i w:val="false"/>
          <w:color w:val="000000"/>
          <w:sz w:val="28"/>
        </w:rPr>
        <w:t>
      23) астық қолхаттарын шығару арқылы қойма қызметі бойынша қызметтер көрсету жөніндегі қызметті лицензиялау;</w:t>
      </w:r>
    </w:p>
    <w:p>
      <w:pPr>
        <w:spacing w:after="0"/>
        <w:ind w:left="0"/>
        <w:jc w:val="both"/>
      </w:pPr>
      <w:r>
        <w:rPr>
          <w:rFonts w:ascii="Times New Roman"/>
          <w:b w:val="false"/>
          <w:i w:val="false"/>
          <w:color w:val="000000"/>
          <w:sz w:val="28"/>
        </w:rPr>
        <w:t>
      24)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p>
    <w:p>
      <w:pPr>
        <w:spacing w:after="0"/>
        <w:ind w:left="0"/>
        <w:jc w:val="both"/>
      </w:pPr>
      <w:r>
        <w:rPr>
          <w:rFonts w:ascii="Times New Roman"/>
          <w:b w:val="false"/>
          <w:i w:val="false"/>
          <w:color w:val="000000"/>
          <w:sz w:val="28"/>
        </w:rPr>
        <w:t>
      25)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p>
    <w:p>
      <w:pPr>
        <w:spacing w:after="0"/>
        <w:ind w:left="0"/>
        <w:jc w:val="both"/>
      </w:pPr>
      <w:r>
        <w:rPr>
          <w:rFonts w:ascii="Times New Roman"/>
          <w:b w:val="false"/>
          <w:i w:val="false"/>
          <w:color w:val="000000"/>
          <w:sz w:val="28"/>
        </w:rPr>
        <w:t>
      26) астық қабылдау кәсіпорындарын мемлекеттік бақылау;</w:t>
      </w:r>
    </w:p>
    <w:p>
      <w:pPr>
        <w:spacing w:after="0"/>
        <w:ind w:left="0"/>
        <w:jc w:val="both"/>
      </w:pPr>
      <w:r>
        <w:rPr>
          <w:rFonts w:ascii="Times New Roman"/>
          <w:b w:val="false"/>
          <w:i w:val="false"/>
          <w:color w:val="000000"/>
          <w:sz w:val="28"/>
        </w:rPr>
        <w:t>
      27) Қазақстан Республикасының әкімшілік құқық бұзушылық туралы заңнамасында көзделген тәртіппен астық қолхаттарын шығару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p>
    <w:p>
      <w:pPr>
        <w:spacing w:after="0"/>
        <w:ind w:left="0"/>
        <w:jc w:val="both"/>
      </w:pPr>
      <w:r>
        <w:rPr>
          <w:rFonts w:ascii="Times New Roman"/>
          <w:b w:val="false"/>
          <w:i w:val="false"/>
          <w:color w:val="000000"/>
          <w:sz w:val="28"/>
        </w:rPr>
        <w:t>
      28) астық қабылдау кәсіпорындарының Қазақстан Республикасының Кәсіпкерлік кодексіне сәйкес астықтың сандық-сапалық есебін жүргізу, астықты сақтау, астық қолхаттарын беру, олардың айналымы және өтелуі, астық қолхаттарын ұстаушылардың мемлекеттік электрондық тізілімін қалыптастыру және жүргізу қағидаларын сақтауын бақылау;</w:t>
      </w:r>
    </w:p>
    <w:p>
      <w:pPr>
        <w:spacing w:after="0"/>
        <w:ind w:left="0"/>
        <w:jc w:val="both"/>
      </w:pPr>
      <w:r>
        <w:rPr>
          <w:rFonts w:ascii="Times New Roman"/>
          <w:b w:val="false"/>
          <w:i w:val="false"/>
          <w:color w:val="000000"/>
          <w:sz w:val="28"/>
        </w:rPr>
        <w:t>
      29)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p>
    <w:p>
      <w:pPr>
        <w:spacing w:after="0"/>
        <w:ind w:left="0"/>
        <w:jc w:val="both"/>
      </w:pPr>
      <w:r>
        <w:rPr>
          <w:rFonts w:ascii="Times New Roman"/>
          <w:b w:val="false"/>
          <w:i w:val="false"/>
          <w:color w:val="000000"/>
          <w:sz w:val="28"/>
        </w:rPr>
        <w:t>
      30) әкімшілік-аумақтық бірлік шегінде астық нарығының мониторингін жүзеге асыру; 31) астық қауiпсiздiгi мен сапасын мемлекеттік бақылау;</w:t>
      </w:r>
    </w:p>
    <w:p>
      <w:pPr>
        <w:spacing w:after="0"/>
        <w:ind w:left="0"/>
        <w:jc w:val="both"/>
      </w:pPr>
      <w:r>
        <w:rPr>
          <w:rFonts w:ascii="Times New Roman"/>
          <w:b w:val="false"/>
          <w:i w:val="false"/>
          <w:color w:val="000000"/>
          <w:sz w:val="28"/>
        </w:rPr>
        <w:t xml:space="preserve">
      32) "Астық туралы" Қазақстан Республикасы Заңының 28-бабы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тиеп-жөнелтуге тыйым салу;</w:t>
      </w:r>
    </w:p>
    <w:p>
      <w:pPr>
        <w:spacing w:after="0"/>
        <w:ind w:left="0"/>
        <w:jc w:val="both"/>
      </w:pPr>
      <w:r>
        <w:rPr>
          <w:rFonts w:ascii="Times New Roman"/>
          <w:b w:val="false"/>
          <w:i w:val="false"/>
          <w:color w:val="000000"/>
          <w:sz w:val="28"/>
        </w:rPr>
        <w:t>
      33)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p>
    <w:p>
      <w:pPr>
        <w:spacing w:after="0"/>
        <w:ind w:left="0"/>
        <w:jc w:val="both"/>
      </w:pPr>
      <w:r>
        <w:rPr>
          <w:rFonts w:ascii="Times New Roman"/>
          <w:b w:val="false"/>
          <w:i w:val="false"/>
          <w:color w:val="000000"/>
          <w:sz w:val="28"/>
        </w:rPr>
        <w:t>
      34) астық қабылдау кәсіпорнын уақытша басқаруды енгізу және мерзімінен бұрын аяқтау туралы сотқа арыз беру;</w:t>
      </w:r>
    </w:p>
    <w:p>
      <w:pPr>
        <w:spacing w:after="0"/>
        <w:ind w:left="0"/>
        <w:jc w:val="both"/>
      </w:pPr>
      <w:r>
        <w:rPr>
          <w:rFonts w:ascii="Times New Roman"/>
          <w:b w:val="false"/>
          <w:i w:val="false"/>
          <w:color w:val="000000"/>
          <w:sz w:val="28"/>
        </w:rPr>
        <w:t>
      35) астық нарығына қатысушылардың астығының нақты бар-жоғы мен сапасын және оның есепті деректерге сәйкестігін тексеру;</w:t>
      </w:r>
    </w:p>
    <w:p>
      <w:pPr>
        <w:spacing w:after="0"/>
        <w:ind w:left="0"/>
        <w:jc w:val="both"/>
      </w:pPr>
      <w:r>
        <w:rPr>
          <w:rFonts w:ascii="Times New Roman"/>
          <w:b w:val="false"/>
          <w:i w:val="false"/>
          <w:color w:val="000000"/>
          <w:sz w:val="28"/>
        </w:rPr>
        <w:t>
      36) астықтың сандық-сапалық жай-күйін бақылау;</w:t>
      </w:r>
    </w:p>
    <w:p>
      <w:pPr>
        <w:spacing w:after="0"/>
        <w:ind w:left="0"/>
        <w:jc w:val="both"/>
      </w:pPr>
      <w:r>
        <w:rPr>
          <w:rFonts w:ascii="Times New Roman"/>
          <w:b w:val="false"/>
          <w:i w:val="false"/>
          <w:color w:val="000000"/>
          <w:sz w:val="28"/>
        </w:rPr>
        <w:t>
      37)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p>
    <w:p>
      <w:pPr>
        <w:spacing w:after="0"/>
        <w:ind w:left="0"/>
        <w:jc w:val="both"/>
      </w:pPr>
      <w:r>
        <w:rPr>
          <w:rFonts w:ascii="Times New Roman"/>
          <w:b w:val="false"/>
          <w:i w:val="false"/>
          <w:color w:val="000000"/>
          <w:sz w:val="28"/>
        </w:rPr>
        <w:t>
      38) астық қабылдау кәсіпорнын уақытша басқаруды енгізу жөнінде ұсыныстар енгізу;</w:t>
      </w:r>
    </w:p>
    <w:p>
      <w:pPr>
        <w:spacing w:after="0"/>
        <w:ind w:left="0"/>
        <w:jc w:val="both"/>
      </w:pPr>
      <w:r>
        <w:rPr>
          <w:rFonts w:ascii="Times New Roman"/>
          <w:b w:val="false"/>
          <w:i w:val="false"/>
          <w:color w:val="000000"/>
          <w:sz w:val="28"/>
        </w:rPr>
        <w:t>
      39)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жөніндегі жұмыстарды ұйымдастыру;</w:t>
      </w:r>
    </w:p>
    <w:p>
      <w:pPr>
        <w:spacing w:after="0"/>
        <w:ind w:left="0"/>
        <w:jc w:val="both"/>
      </w:pPr>
      <w:r>
        <w:rPr>
          <w:rFonts w:ascii="Times New Roman"/>
          <w:b w:val="false"/>
          <w:i w:val="false"/>
          <w:color w:val="000000"/>
          <w:sz w:val="28"/>
        </w:rPr>
        <w:t>
      40) өсімдіктерді қорғау саласындағы мемлекеттік саясатты іске асыру;</w:t>
      </w:r>
    </w:p>
    <w:p>
      <w:pPr>
        <w:spacing w:after="0"/>
        <w:ind w:left="0"/>
        <w:jc w:val="both"/>
      </w:pPr>
      <w:r>
        <w:rPr>
          <w:rFonts w:ascii="Times New Roman"/>
          <w:b w:val="false"/>
          <w:i w:val="false"/>
          <w:color w:val="000000"/>
          <w:sz w:val="28"/>
        </w:rPr>
        <w:t>
      41) арнайы сақтау орындарын (қорымдарды) салу, тиісті жағдайда күтіп-ұстауды және қолдануды ұйымдастыру;</w:t>
      </w:r>
    </w:p>
    <w:p>
      <w:pPr>
        <w:spacing w:after="0"/>
        <w:ind w:left="0"/>
        <w:jc w:val="both"/>
      </w:pPr>
      <w:r>
        <w:rPr>
          <w:rFonts w:ascii="Times New Roman"/>
          <w:b w:val="false"/>
          <w:i w:val="false"/>
          <w:color w:val="000000"/>
          <w:sz w:val="28"/>
        </w:rPr>
        <w:t>
      42) саны зиян тигізудің экономикалық шегінен жоғары саяқ көк қасқа шегірткелерге қарсы күрес жөніндегі фитосанитариялық іс-шараларды ұйымдастыру және жүргізу;</w:t>
      </w:r>
    </w:p>
    <w:p>
      <w:pPr>
        <w:spacing w:after="0"/>
        <w:ind w:left="0"/>
        <w:jc w:val="both"/>
      </w:pPr>
      <w:r>
        <w:rPr>
          <w:rFonts w:ascii="Times New Roman"/>
          <w:b w:val="false"/>
          <w:i w:val="false"/>
          <w:color w:val="000000"/>
          <w:sz w:val="28"/>
        </w:rPr>
        <w:t>
      43) мыналар:</w:t>
      </w:r>
    </w:p>
    <w:p>
      <w:pPr>
        <w:spacing w:after="0"/>
        <w:ind w:left="0"/>
        <w:jc w:val="both"/>
      </w:pPr>
      <w:r>
        <w:rPr>
          <w:rFonts w:ascii="Times New Roman"/>
          <w:b w:val="false"/>
          <w:i w:val="false"/>
          <w:color w:val="000000"/>
          <w:sz w:val="28"/>
        </w:rPr>
        <w:t>
      пестицидтерді (улы химикаттарды) өндіру (формуляциялау);</w:t>
      </w:r>
    </w:p>
    <w:p>
      <w:pPr>
        <w:spacing w:after="0"/>
        <w:ind w:left="0"/>
        <w:jc w:val="both"/>
      </w:pPr>
      <w:r>
        <w:rPr>
          <w:rFonts w:ascii="Times New Roman"/>
          <w:b w:val="false"/>
          <w:i w:val="false"/>
          <w:color w:val="000000"/>
          <w:sz w:val="28"/>
        </w:rPr>
        <w:t>
      пестицидтерді (улы химикаттарды) өткізу;</w:t>
      </w:r>
    </w:p>
    <w:p>
      <w:pPr>
        <w:spacing w:after="0"/>
        <w:ind w:left="0"/>
        <w:jc w:val="both"/>
      </w:pP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қызметті лицензиялау;</w:t>
      </w:r>
    </w:p>
    <w:p>
      <w:pPr>
        <w:spacing w:after="0"/>
        <w:ind w:left="0"/>
        <w:jc w:val="both"/>
      </w:pPr>
      <w:r>
        <w:rPr>
          <w:rFonts w:ascii="Times New Roman"/>
          <w:b w:val="false"/>
          <w:i w:val="false"/>
          <w:color w:val="000000"/>
          <w:sz w:val="28"/>
        </w:rPr>
        <w:t>
      44) карантинді объектілердің таралуының есебін жүргізеді және уәкілетті орган мен мүдделі тұлғаларға ақпарат беру;</w:t>
      </w:r>
    </w:p>
    <w:p>
      <w:pPr>
        <w:spacing w:after="0"/>
        <w:ind w:left="0"/>
        <w:jc w:val="both"/>
      </w:pPr>
      <w:r>
        <w:rPr>
          <w:rFonts w:ascii="Times New Roman"/>
          <w:b w:val="false"/>
          <w:i w:val="false"/>
          <w:color w:val="000000"/>
          <w:sz w:val="28"/>
        </w:rPr>
        <w:t>
      45) өсімдіктер карантині саласындағы мемлекеттік саясатты іске асыру;</w:t>
      </w:r>
    </w:p>
    <w:p>
      <w:pPr>
        <w:spacing w:after="0"/>
        <w:ind w:left="0"/>
        <w:jc w:val="both"/>
      </w:pPr>
      <w:r>
        <w:rPr>
          <w:rFonts w:ascii="Times New Roman"/>
          <w:b w:val="false"/>
          <w:i w:val="false"/>
          <w:color w:val="000000"/>
          <w:sz w:val="28"/>
        </w:rPr>
        <w:t>
      46)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p>
    <w:p>
      <w:pPr>
        <w:spacing w:after="0"/>
        <w:ind w:left="0"/>
        <w:jc w:val="both"/>
      </w:pPr>
      <w:r>
        <w:rPr>
          <w:rFonts w:ascii="Times New Roman"/>
          <w:b w:val="false"/>
          <w:i w:val="false"/>
          <w:color w:val="000000"/>
          <w:sz w:val="28"/>
        </w:rPr>
        <w:t>
      47) уәкілетті орган ведомствосы аумақтық бөлімшелерінің ұсынуы келіп түскен күннен бастап бес жұмыс күні ішінде тиісті аумақтарда карантиндік режимді енгізе отырып, карантиндік аймақты белгілеу немесе оның күшін жою туралы шешім қабылдау;</w:t>
      </w:r>
    </w:p>
    <w:p>
      <w:pPr>
        <w:spacing w:after="0"/>
        <w:ind w:left="0"/>
        <w:jc w:val="both"/>
      </w:pPr>
      <w:r>
        <w:rPr>
          <w:rFonts w:ascii="Times New Roman"/>
          <w:b w:val="false"/>
          <w:i w:val="false"/>
          <w:color w:val="000000"/>
          <w:sz w:val="28"/>
        </w:rPr>
        <w:t>
      48) Қазақстан Республикасының өсімдік шаруашылығы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49) Қазақстан Республикасының Үкіметі айқындаған тізбе мен тәртіпке сәйкес зиянды организмдерге қарсы күрес жөнінде іс-шаралар жүргізуді қамтамасыз ету;</w:t>
      </w:r>
    </w:p>
    <w:p>
      <w:pPr>
        <w:spacing w:after="0"/>
        <w:ind w:left="0"/>
        <w:jc w:val="both"/>
      </w:pPr>
      <w:r>
        <w:rPr>
          <w:rFonts w:ascii="Times New Roman"/>
          <w:b w:val="false"/>
          <w:i w:val="false"/>
          <w:color w:val="000000"/>
          <w:sz w:val="28"/>
        </w:rPr>
        <w:t>
      50) тыңайтқыштардың (органикалық тыңайтқыштарды қоспағанда) құнын субсидиялауды жүзеге асыру;</w:t>
      </w:r>
    </w:p>
    <w:p>
      <w:pPr>
        <w:spacing w:after="0"/>
        <w:ind w:left="0"/>
        <w:jc w:val="both"/>
      </w:pPr>
      <w:r>
        <w:rPr>
          <w:rFonts w:ascii="Times New Roman"/>
          <w:b w:val="false"/>
          <w:i w:val="false"/>
          <w:color w:val="000000"/>
          <w:sz w:val="28"/>
        </w:rPr>
        <w:t>
      51) басым дақылдар, оның ішінде көпжылдық екпелер өндірісін дамытуды субсидиялауды жүзеге асыру;</w:t>
      </w:r>
    </w:p>
    <w:p>
      <w:pPr>
        <w:spacing w:after="0"/>
        <w:ind w:left="0"/>
        <w:jc w:val="both"/>
      </w:pPr>
      <w:r>
        <w:rPr>
          <w:rFonts w:ascii="Times New Roman"/>
          <w:b w:val="false"/>
          <w:i w:val="false"/>
          <w:color w:val="000000"/>
          <w:sz w:val="28"/>
        </w:rPr>
        <w:t>
      52)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субсидиялауды жүзеге асыру;</w:t>
      </w:r>
    </w:p>
    <w:p>
      <w:pPr>
        <w:spacing w:after="0"/>
        <w:ind w:left="0"/>
        <w:jc w:val="both"/>
      </w:pPr>
      <w:r>
        <w:rPr>
          <w:rFonts w:ascii="Times New Roman"/>
          <w:b w:val="false"/>
          <w:i w:val="false"/>
          <w:color w:val="000000"/>
          <w:sz w:val="28"/>
        </w:rPr>
        <w:t>
      53) тұқым шаруашылығын дамытуды субсидиялауды жүзеге асыру;</w:t>
      </w:r>
    </w:p>
    <w:p>
      <w:pPr>
        <w:spacing w:after="0"/>
        <w:ind w:left="0"/>
        <w:jc w:val="both"/>
      </w:pPr>
      <w:r>
        <w:rPr>
          <w:rFonts w:ascii="Times New Roman"/>
          <w:b w:val="false"/>
          <w:i w:val="false"/>
          <w:color w:val="000000"/>
          <w:sz w:val="28"/>
        </w:rPr>
        <w:t>
      54) облыстың агроөнеркәсіптік кешені саласында инновациялық жобаларды іріктеуді ұйымдастыру;</w:t>
      </w:r>
    </w:p>
    <w:p>
      <w:pPr>
        <w:spacing w:after="0"/>
        <w:ind w:left="0"/>
        <w:jc w:val="both"/>
      </w:pPr>
      <w:r>
        <w:rPr>
          <w:rFonts w:ascii="Times New Roman"/>
          <w:b w:val="false"/>
          <w:i w:val="false"/>
          <w:color w:val="000000"/>
          <w:sz w:val="28"/>
        </w:rPr>
        <w:t>
      55) асыл тұқымды мал шаруашылығы саласындағы мемлекеттік саясатты іске асыру;</w:t>
      </w:r>
    </w:p>
    <w:p>
      <w:pPr>
        <w:spacing w:after="0"/>
        <w:ind w:left="0"/>
        <w:jc w:val="both"/>
      </w:pPr>
      <w:r>
        <w:rPr>
          <w:rFonts w:ascii="Times New Roman"/>
          <w:b w:val="false"/>
          <w:i w:val="false"/>
          <w:color w:val="000000"/>
          <w:sz w:val="28"/>
        </w:rPr>
        <w:t>
      56) жоғары сыныпты асыл тұқымды малды сатып алуды, ұстауды және кең ауқымда өз төлі есебінен өсіру үшін мал басын молықтыратын төл өсіру бойынша іс-шаралар әзірлеу;</w:t>
      </w:r>
    </w:p>
    <w:p>
      <w:pPr>
        <w:spacing w:after="0"/>
        <w:ind w:left="0"/>
        <w:jc w:val="both"/>
      </w:pPr>
      <w:r>
        <w:rPr>
          <w:rFonts w:ascii="Times New Roman"/>
          <w:b w:val="false"/>
          <w:i w:val="false"/>
          <w:color w:val="000000"/>
          <w:sz w:val="28"/>
        </w:rPr>
        <w:t>
      57) мамандандырылған мал шаруашылығы қожалықтарының өсуі үшін жағдай жасау бойынша іс-шаралар әзірлеу;</w:t>
      </w:r>
    </w:p>
    <w:p>
      <w:pPr>
        <w:spacing w:after="0"/>
        <w:ind w:left="0"/>
        <w:jc w:val="both"/>
      </w:pPr>
      <w:r>
        <w:rPr>
          <w:rFonts w:ascii="Times New Roman"/>
          <w:b w:val="false"/>
          <w:i w:val="false"/>
          <w:color w:val="000000"/>
          <w:sz w:val="28"/>
        </w:rPr>
        <w:t>
      58)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бөлу; 59)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p>
    <w:p>
      <w:pPr>
        <w:spacing w:after="0"/>
        <w:ind w:left="0"/>
        <w:jc w:val="both"/>
      </w:pPr>
      <w:r>
        <w:rPr>
          <w:rFonts w:ascii="Times New Roman"/>
          <w:b w:val="false"/>
          <w:i w:val="false"/>
          <w:color w:val="000000"/>
          <w:sz w:val="28"/>
        </w:rPr>
        <w:t>
      60) "міндеттемелердің орындалу мониторингі" бойынша бюджет қаражатын сот тәртібімен қайтару жөнінде шаралар қабылдайды;</w:t>
      </w:r>
    </w:p>
    <w:p>
      <w:pPr>
        <w:spacing w:after="0"/>
        <w:ind w:left="0"/>
        <w:jc w:val="both"/>
      </w:pPr>
      <w:r>
        <w:rPr>
          <w:rFonts w:ascii="Times New Roman"/>
          <w:b w:val="false"/>
          <w:i w:val="false"/>
          <w:color w:val="000000"/>
          <w:sz w:val="28"/>
        </w:rPr>
        <w:t>
      61) мамандандырылған мал шаруашылығы қожалықтарының өсуi үшiн жағдай жасау бойынша iс-шаралар әзiрлеу;</w:t>
      </w:r>
    </w:p>
    <w:p>
      <w:pPr>
        <w:spacing w:after="0"/>
        <w:ind w:left="0"/>
        <w:jc w:val="both"/>
      </w:pPr>
      <w:r>
        <w:rPr>
          <w:rFonts w:ascii="Times New Roman"/>
          <w:b w:val="false"/>
          <w:i w:val="false"/>
          <w:color w:val="000000"/>
          <w:sz w:val="28"/>
        </w:rPr>
        <w:t>
      62) машина-технологиялық станциялар (сервис орталықтары) желiсiн дамыту және олардың қызметiнiң мониторингiн жүзеге асыру;</w:t>
      </w:r>
    </w:p>
    <w:p>
      <w:pPr>
        <w:spacing w:after="0"/>
        <w:ind w:left="0"/>
        <w:jc w:val="both"/>
      </w:pPr>
      <w:r>
        <w:rPr>
          <w:rFonts w:ascii="Times New Roman"/>
          <w:b w:val="false"/>
          <w:i w:val="false"/>
          <w:color w:val="000000"/>
          <w:sz w:val="28"/>
        </w:rPr>
        <w:t>
      63) машина-трактор паркiн және технологиялық құрал-жабдықтарды жаңартуды ұйымдастыру;</w:t>
      </w:r>
    </w:p>
    <w:p>
      <w:pPr>
        <w:spacing w:after="0"/>
        <w:ind w:left="0"/>
        <w:jc w:val="both"/>
      </w:pPr>
      <w:r>
        <w:rPr>
          <w:rFonts w:ascii="Times New Roman"/>
          <w:b w:val="false"/>
          <w:i w:val="false"/>
          <w:color w:val="000000"/>
          <w:sz w:val="28"/>
        </w:rPr>
        <w:t>
      64) агроөнеркәсiптiк кешенді дамыту саласындағы мемлекеттiк техникалық инспекцияны жүзеге асыру;</w:t>
      </w:r>
    </w:p>
    <w:p>
      <w:pPr>
        <w:spacing w:after="0"/>
        <w:ind w:left="0"/>
        <w:jc w:val="both"/>
      </w:pPr>
      <w:r>
        <w:rPr>
          <w:rFonts w:ascii="Times New Roman"/>
          <w:b w:val="false"/>
          <w:i w:val="false"/>
          <w:color w:val="000000"/>
          <w:sz w:val="28"/>
        </w:rPr>
        <w:t>
      65) ішкі нарықтың мұнай өнімдеріне қажеттіліктерін уақытылы қамтамасыз ету жөнінде қажетті шаралар қабылдау;</w:t>
      </w:r>
    </w:p>
    <w:p>
      <w:pPr>
        <w:spacing w:after="0"/>
        <w:ind w:left="0"/>
        <w:jc w:val="both"/>
      </w:pPr>
      <w:r>
        <w:rPr>
          <w:rFonts w:ascii="Times New Roman"/>
          <w:b w:val="false"/>
          <w:i w:val="false"/>
          <w:color w:val="000000"/>
          <w:sz w:val="28"/>
        </w:rPr>
        <w:t>
      66) өңірлерде техникалық реттеу саласында сәйкестікті растау бойынша қызметтер көрсету жөнінде бәсекелестік ортаны құру бойынша шараларды қабылдау;</w:t>
      </w:r>
    </w:p>
    <w:p>
      <w:pPr>
        <w:spacing w:after="0"/>
        <w:ind w:left="0"/>
        <w:jc w:val="both"/>
      </w:pPr>
      <w:r>
        <w:rPr>
          <w:rFonts w:ascii="Times New Roman"/>
          <w:b w:val="false"/>
          <w:i w:val="false"/>
          <w:color w:val="000000"/>
          <w:sz w:val="28"/>
        </w:rPr>
        <w:t>
      67) ауыл шаруашылығы малын, техниканы және технологиялық жабдықты сатып алуға кредит беру, сондай-ақ лизинг кезінде сыйақы мөлшерлемесін субсидиялауды жүзеге асыру;</w:t>
      </w:r>
    </w:p>
    <w:p>
      <w:pPr>
        <w:spacing w:after="0"/>
        <w:ind w:left="0"/>
        <w:jc w:val="both"/>
      </w:pPr>
      <w:r>
        <w:rPr>
          <w:rFonts w:ascii="Times New Roman"/>
          <w:b w:val="false"/>
          <w:i w:val="false"/>
          <w:color w:val="000000"/>
          <w:sz w:val="28"/>
        </w:rPr>
        <w:t>
      68) коммуналдық меншiктегi су шаруашылығы құрылыстарын басқару, оларды қорғау жөнiндегi шараларды жүзеге асыру;</w:t>
      </w:r>
    </w:p>
    <w:p>
      <w:pPr>
        <w:spacing w:after="0"/>
        <w:ind w:left="0"/>
        <w:jc w:val="both"/>
      </w:pPr>
      <w:r>
        <w:rPr>
          <w:rFonts w:ascii="Times New Roman"/>
          <w:b w:val="false"/>
          <w:i w:val="false"/>
          <w:color w:val="000000"/>
          <w:sz w:val="28"/>
        </w:rPr>
        <w:t>
      69) жер үстi көздерiндегi су ресурстарын пайдаланғаны үшiн төлемақы мөлшерлемелерін әзiрлеу;</w:t>
      </w:r>
    </w:p>
    <w:p>
      <w:pPr>
        <w:spacing w:after="0"/>
        <w:ind w:left="0"/>
        <w:jc w:val="both"/>
      </w:pPr>
      <w:r>
        <w:rPr>
          <w:rFonts w:ascii="Times New Roman"/>
          <w:b w:val="false"/>
          <w:i w:val="false"/>
          <w:color w:val="000000"/>
          <w:sz w:val="28"/>
        </w:rPr>
        <w:t>
      70) ауыл шаруашылығы тауар өндірушілеріне су беру бойынша көрсетілетін қызметтердің құнын субсидиялау;</w:t>
      </w:r>
    </w:p>
    <w:p>
      <w:pPr>
        <w:spacing w:after="0"/>
        <w:ind w:left="0"/>
        <w:jc w:val="both"/>
      </w:pPr>
      <w:r>
        <w:rPr>
          <w:rFonts w:ascii="Times New Roman"/>
          <w:b w:val="false"/>
          <w:i w:val="false"/>
          <w:color w:val="000000"/>
          <w:sz w:val="28"/>
        </w:rPr>
        <w:t>
      71) мемлекеттiк меншiктегi су шаруашылығы құрылыстарының есебiн жүргiзедi, иесiз су шаруашылығы құрылыстары табылған жағдайда Қазақстан Республикасының азаматтық заңнамасында көзделген рәсiмдердi жүргiзу;</w:t>
      </w:r>
    </w:p>
    <w:p>
      <w:pPr>
        <w:spacing w:after="0"/>
        <w:ind w:left="0"/>
        <w:jc w:val="both"/>
      </w:pPr>
      <w:r>
        <w:rPr>
          <w:rFonts w:ascii="Times New Roman"/>
          <w:b w:val="false"/>
          <w:i w:val="false"/>
          <w:color w:val="000000"/>
          <w:sz w:val="28"/>
        </w:rPr>
        <w:t>
      72) бассейіндік кеңестердің жұмысына және бассейіндік келісімге қатысу;</w:t>
      </w:r>
    </w:p>
    <w:p>
      <w:pPr>
        <w:spacing w:after="0"/>
        <w:ind w:left="0"/>
        <w:jc w:val="both"/>
      </w:pPr>
      <w:r>
        <w:rPr>
          <w:rFonts w:ascii="Times New Roman"/>
          <w:b w:val="false"/>
          <w:i w:val="false"/>
          <w:color w:val="000000"/>
          <w:sz w:val="28"/>
        </w:rPr>
        <w:t>
      73) агроөнеркәсіптік кешенді және ауылдық аумақтарды дамыту саласындағы мемлекеттік саясатты іске асыру;</w:t>
      </w:r>
    </w:p>
    <w:p>
      <w:pPr>
        <w:spacing w:after="0"/>
        <w:ind w:left="0"/>
        <w:jc w:val="both"/>
      </w:pPr>
      <w:r>
        <w:rPr>
          <w:rFonts w:ascii="Times New Roman"/>
          <w:b w:val="false"/>
          <w:i w:val="false"/>
          <w:color w:val="000000"/>
          <w:sz w:val="28"/>
        </w:rPr>
        <w:t>
      74) агроөнеркәсіптік кешен субъектілерiн осы Заңға және осы саладағы басқа да нормативтік құқықтық актілерге сәйкес мемлекеттiк қолдау жөнiнде ұсыныстар әзiрлеу;</w:t>
      </w:r>
    </w:p>
    <w:p>
      <w:pPr>
        <w:spacing w:after="0"/>
        <w:ind w:left="0"/>
        <w:jc w:val="both"/>
      </w:pPr>
      <w:r>
        <w:rPr>
          <w:rFonts w:ascii="Times New Roman"/>
          <w:b w:val="false"/>
          <w:i w:val="false"/>
          <w:color w:val="000000"/>
          <w:sz w:val="28"/>
        </w:rPr>
        <w:t>
      75) шығарылатын өнiм түрлерi бойынша өңiрлiк көрмелер, жәрмеңкелер ұйымдастыру;</w:t>
      </w:r>
    </w:p>
    <w:p>
      <w:pPr>
        <w:spacing w:after="0"/>
        <w:ind w:left="0"/>
        <w:jc w:val="both"/>
      </w:pPr>
      <w:r>
        <w:rPr>
          <w:rFonts w:ascii="Times New Roman"/>
          <w:b w:val="false"/>
          <w:i w:val="false"/>
          <w:color w:val="000000"/>
          <w:sz w:val="28"/>
        </w:rPr>
        <w:t>
      76)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p>
    <w:p>
      <w:pPr>
        <w:spacing w:after="0"/>
        <w:ind w:left="0"/>
        <w:jc w:val="both"/>
      </w:pPr>
      <w:r>
        <w:rPr>
          <w:rFonts w:ascii="Times New Roman"/>
          <w:b w:val="false"/>
          <w:i w:val="false"/>
          <w:color w:val="000000"/>
          <w:sz w:val="28"/>
        </w:rPr>
        <w:t>
      77) агроөнеркәсіптік кешен субъектісі инвестициялық салынымдар кезінде жұмсаған шығыстардың бір бөлігін субсидиялау;</w:t>
      </w:r>
    </w:p>
    <w:p>
      <w:pPr>
        <w:spacing w:after="0"/>
        <w:ind w:left="0"/>
        <w:jc w:val="both"/>
      </w:pPr>
      <w:r>
        <w:rPr>
          <w:rFonts w:ascii="Times New Roman"/>
          <w:b w:val="false"/>
          <w:i w:val="false"/>
          <w:color w:val="000000"/>
          <w:sz w:val="28"/>
        </w:rPr>
        <w:t>
      78) кепілдендірілген сатып алу бағасы және сатып алу бағасы белгіленетін, сатып алынатын ауылшаруашылық өнімі субсидияларының нормативін бекіту;</w:t>
      </w:r>
    </w:p>
    <w:p>
      <w:pPr>
        <w:spacing w:after="0"/>
        <w:ind w:left="0"/>
        <w:jc w:val="both"/>
      </w:pPr>
      <w:r>
        <w:rPr>
          <w:rFonts w:ascii="Times New Roman"/>
          <w:b w:val="false"/>
          <w:i w:val="false"/>
          <w:color w:val="000000"/>
          <w:sz w:val="28"/>
        </w:rPr>
        <w:t>
      79) қайта өңдеуші кәсіпорындардың ауылшаруашылығы өнімін тереңдете қайта өңдеп өнім шығаруы үшін оны сатып алу шығындарын субсидиялау;</w:t>
      </w:r>
    </w:p>
    <w:p>
      <w:pPr>
        <w:spacing w:after="0"/>
        <w:ind w:left="0"/>
        <w:jc w:val="both"/>
      </w:pPr>
      <w:r>
        <w:rPr>
          <w:rFonts w:ascii="Times New Roman"/>
          <w:b w:val="false"/>
          <w:i w:val="false"/>
          <w:color w:val="000000"/>
          <w:sz w:val="28"/>
        </w:rPr>
        <w:t>
      80)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p>
      <w:pPr>
        <w:spacing w:after="0"/>
        <w:ind w:left="0"/>
        <w:jc w:val="both"/>
      </w:pPr>
      <w:r>
        <w:rPr>
          <w:rFonts w:ascii="Times New Roman"/>
          <w:b w:val="false"/>
          <w:i w:val="false"/>
          <w:color w:val="000000"/>
          <w:sz w:val="28"/>
        </w:rPr>
        <w:t>
      81) суарудың су үнемдейтін технологияларын енгізуге бағытталған инвестициялық салымдар кезінде ауыл шаруашылығы тауарын өндірушінің шеккен шығыстарының бөліктерін субсидиялау;</w:t>
      </w:r>
    </w:p>
    <w:p>
      <w:pPr>
        <w:spacing w:after="0"/>
        <w:ind w:left="0"/>
        <w:jc w:val="both"/>
      </w:pPr>
      <w:r>
        <w:rPr>
          <w:rFonts w:ascii="Times New Roman"/>
          <w:b w:val="false"/>
          <w:i w:val="false"/>
          <w:color w:val="000000"/>
          <w:sz w:val="28"/>
        </w:rPr>
        <w:t>
      82) агроөнеркәсіптік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p>
    <w:p>
      <w:pPr>
        <w:spacing w:after="0"/>
        <w:ind w:left="0"/>
        <w:jc w:val="both"/>
      </w:pPr>
      <w:r>
        <w:rPr>
          <w:rFonts w:ascii="Times New Roman"/>
          <w:b w:val="false"/>
          <w:i w:val="false"/>
          <w:color w:val="000000"/>
          <w:sz w:val="28"/>
        </w:rPr>
        <w:t>
      83) агроөнеркәсіптік кешен саласындағы дайындаушы ұйымдар қызметінің мониторингін жүзеге асыру;</w:t>
      </w:r>
    </w:p>
    <w:p>
      <w:pPr>
        <w:spacing w:after="0"/>
        <w:ind w:left="0"/>
        <w:jc w:val="both"/>
      </w:pPr>
      <w:r>
        <w:rPr>
          <w:rFonts w:ascii="Times New Roman"/>
          <w:b w:val="false"/>
          <w:i w:val="false"/>
          <w:color w:val="000000"/>
          <w:sz w:val="28"/>
        </w:rPr>
        <w:t>
      84) агроөнеркәсіптік кешен саласындағы дайындаушы ұйымдарға аккредиттеу жүргізу;</w:t>
      </w:r>
    </w:p>
    <w:p>
      <w:pPr>
        <w:spacing w:after="0"/>
        <w:ind w:left="0"/>
        <w:jc w:val="both"/>
      </w:pPr>
      <w:r>
        <w:rPr>
          <w:rFonts w:ascii="Times New Roman"/>
          <w:b w:val="false"/>
          <w:i w:val="false"/>
          <w:color w:val="000000"/>
          <w:sz w:val="28"/>
        </w:rPr>
        <w:t>
      85) агроөнеркәсіптік кешенді дамыту саласындағы уәкілетті орган белгілеген тәртіппен және мерзімдерде өзінің интернет-ресурсына агроөнеркәсіптік кешен саласындағы дайындаушы ұйымдар тізбесін орналастыру;</w:t>
      </w:r>
    </w:p>
    <w:p>
      <w:pPr>
        <w:spacing w:after="0"/>
        <w:ind w:left="0"/>
        <w:jc w:val="both"/>
      </w:pPr>
      <w:r>
        <w:rPr>
          <w:rFonts w:ascii="Times New Roman"/>
          <w:b w:val="false"/>
          <w:i w:val="false"/>
          <w:color w:val="000000"/>
          <w:sz w:val="28"/>
        </w:rPr>
        <w:t>
      86) жергілікті мемлекеттік басқару мүддесінде Қазақстан Республикасының заңнамасымен Басқармаға жүктелетін өзге де өкілеттіктерді жүзеге асыру.</w:t>
      </w:r>
    </w:p>
    <w:bookmarkStart w:name="z11" w:id="9"/>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Басқарманың бірінші басшысының өкілеттіктері:</w:t>
      </w:r>
    </w:p>
    <w:p>
      <w:pPr>
        <w:spacing w:after="0"/>
        <w:ind w:left="0"/>
        <w:jc w:val="both"/>
      </w:pPr>
      <w:r>
        <w:rPr>
          <w:rFonts w:ascii="Times New Roman"/>
          <w:b w:val="false"/>
          <w:i w:val="false"/>
          <w:color w:val="000000"/>
          <w:sz w:val="28"/>
        </w:rPr>
        <w:t>
      1) Басқармада сыбайлас жемқорлыққа қарсы іс-қимыл үшін дербес жауапты болады;</w:t>
      </w:r>
    </w:p>
    <w:p>
      <w:pPr>
        <w:spacing w:after="0"/>
        <w:ind w:left="0"/>
        <w:jc w:val="both"/>
      </w:pPr>
      <w:r>
        <w:rPr>
          <w:rFonts w:ascii="Times New Roman"/>
          <w:b w:val="false"/>
          <w:i w:val="false"/>
          <w:color w:val="000000"/>
          <w:sz w:val="28"/>
        </w:rPr>
        <w:t>
      2) Басқарманың құрылымдық бөлімшелері басшыларының міндеттері мен өкілеттіліктерін анықтайды;</w:t>
      </w:r>
    </w:p>
    <w:p>
      <w:pPr>
        <w:spacing w:after="0"/>
        <w:ind w:left="0"/>
        <w:jc w:val="both"/>
      </w:pPr>
      <w:r>
        <w:rPr>
          <w:rFonts w:ascii="Times New Roman"/>
          <w:b w:val="false"/>
          <w:i w:val="false"/>
          <w:color w:val="000000"/>
          <w:sz w:val="28"/>
        </w:rPr>
        <w:t>
      3) .Басқарма қызметкерлерін тағайындайды және лауазымдарынан босатады;</w:t>
      </w:r>
    </w:p>
    <w:p>
      <w:pPr>
        <w:spacing w:after="0"/>
        <w:ind w:left="0"/>
        <w:jc w:val="both"/>
      </w:pPr>
      <w:r>
        <w:rPr>
          <w:rFonts w:ascii="Times New Roman"/>
          <w:b w:val="false"/>
          <w:i w:val="false"/>
          <w:color w:val="000000"/>
          <w:sz w:val="28"/>
        </w:rPr>
        <w:t>
      4). белгіленген заңнамалық тәртіппен Басқарма қызметкерлерін ынталандыруды жүзеге асырады;</w:t>
      </w:r>
    </w:p>
    <w:p>
      <w:pPr>
        <w:spacing w:after="0"/>
        <w:ind w:left="0"/>
        <w:jc w:val="both"/>
      </w:pPr>
      <w:r>
        <w:rPr>
          <w:rFonts w:ascii="Times New Roman"/>
          <w:b w:val="false"/>
          <w:i w:val="false"/>
          <w:color w:val="000000"/>
          <w:sz w:val="28"/>
        </w:rPr>
        <w:t>
      5). белгіленген заңнамалық тәртіппен Басқарма қызметкерлеріне тәртіптік жаза тағайындайды;</w:t>
      </w:r>
    </w:p>
    <w:p>
      <w:pPr>
        <w:spacing w:after="0"/>
        <w:ind w:left="0"/>
        <w:jc w:val="both"/>
      </w:pPr>
      <w:r>
        <w:rPr>
          <w:rFonts w:ascii="Times New Roman"/>
          <w:b w:val="false"/>
          <w:i w:val="false"/>
          <w:color w:val="000000"/>
          <w:sz w:val="28"/>
        </w:rPr>
        <w:t>
      6). өз құзыреті шегінде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7) .Басқарманың құрылымдық бөлімшелері туралы ережені бекітеді;</w:t>
      </w:r>
    </w:p>
    <w:p>
      <w:pPr>
        <w:spacing w:after="0"/>
        <w:ind w:left="0"/>
        <w:jc w:val="both"/>
      </w:pPr>
      <w:r>
        <w:rPr>
          <w:rFonts w:ascii="Times New Roman"/>
          <w:b w:val="false"/>
          <w:i w:val="false"/>
          <w:color w:val="000000"/>
          <w:sz w:val="28"/>
        </w:rPr>
        <w:t>
      8)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9) .Басқарманың құзыретіне кіретін мәселелер бойынша нормативтік құқықтық актілерді, бағдарламалардың жобаларын және басқа да құжаттардың орындалу барысын бақылайды;</w:t>
      </w:r>
    </w:p>
    <w:p>
      <w:pPr>
        <w:spacing w:after="0"/>
        <w:ind w:left="0"/>
        <w:jc w:val="both"/>
      </w:pPr>
      <w:r>
        <w:rPr>
          <w:rFonts w:ascii="Times New Roman"/>
          <w:b w:val="false"/>
          <w:i w:val="false"/>
          <w:color w:val="000000"/>
          <w:sz w:val="28"/>
        </w:rPr>
        <w:t>
      10).Басқарманың құзыретіне кіретін мәселелер бойынша есептік материалдарды дайындау жөніндегі жұмысты бақылайды;</w:t>
      </w:r>
    </w:p>
    <w:p>
      <w:pPr>
        <w:spacing w:after="0"/>
        <w:ind w:left="0"/>
        <w:jc w:val="both"/>
      </w:pPr>
      <w:r>
        <w:rPr>
          <w:rFonts w:ascii="Times New Roman"/>
          <w:b w:val="false"/>
          <w:i w:val="false"/>
          <w:color w:val="000000"/>
          <w:sz w:val="28"/>
        </w:rPr>
        <w:t>
      11).бюджеттік бағдарламалардың іске асырылу барысын үйлестіреді;</w:t>
      </w:r>
    </w:p>
    <w:p>
      <w:pPr>
        <w:spacing w:after="0"/>
        <w:ind w:left="0"/>
        <w:jc w:val="both"/>
      </w:pPr>
      <w:r>
        <w:rPr>
          <w:rFonts w:ascii="Times New Roman"/>
          <w:b w:val="false"/>
          <w:i w:val="false"/>
          <w:color w:val="000000"/>
          <w:sz w:val="28"/>
        </w:rPr>
        <w:t>
      12).белгіленген тәртіппен қаржылық-экономикалық және шаруашылық қызметтер мәселелерін шешеді, бюджеттік қаражаттардың тиімді және мақсатты орындалуын бақылайды;</w:t>
      </w:r>
    </w:p>
    <w:p>
      <w:pPr>
        <w:spacing w:after="0"/>
        <w:ind w:left="0"/>
        <w:jc w:val="both"/>
      </w:pPr>
      <w:r>
        <w:rPr>
          <w:rFonts w:ascii="Times New Roman"/>
          <w:b w:val="false"/>
          <w:i w:val="false"/>
          <w:color w:val="000000"/>
          <w:sz w:val="28"/>
        </w:rPr>
        <w:t>
      13).Басқарманың қызметіндегі заңдылықтың, келісімшарт және қаржылық тәртіптің сақталуын қамтамасыз етеді;</w:t>
      </w:r>
    </w:p>
    <w:p>
      <w:pPr>
        <w:spacing w:after="0"/>
        <w:ind w:left="0"/>
        <w:jc w:val="both"/>
      </w:pPr>
      <w:r>
        <w:rPr>
          <w:rFonts w:ascii="Times New Roman"/>
          <w:b w:val="false"/>
          <w:i w:val="false"/>
          <w:color w:val="000000"/>
          <w:sz w:val="28"/>
        </w:rPr>
        <w:t>
      14)..Қазақстан Республикасының заңнамасына сәйкес өзге де өкілеттілікті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12" w:id="10"/>
    <w:p>
      <w:pPr>
        <w:spacing w:after="0"/>
        <w:ind w:left="0"/>
        <w:jc w:val="left"/>
      </w:pPr>
      <w:r>
        <w:rPr>
          <w:rFonts w:ascii="Times New Roman"/>
          <w:b/>
          <w:i w:val="false"/>
          <w:color w:val="000000"/>
        </w:rPr>
        <w:t xml:space="preserve"> 4-тарау. Басқарманың мүлкі</w:t>
      </w:r>
    </w:p>
    <w:bookmarkEnd w:id="10"/>
    <w:p>
      <w:pPr>
        <w:spacing w:after="0"/>
        <w:ind w:left="0"/>
        <w:jc w:val="both"/>
      </w:pPr>
      <w:r>
        <w:rPr>
          <w:rFonts w:ascii="Times New Roman"/>
          <w:b w:val="false"/>
          <w:i w:val="false"/>
          <w:color w:val="000000"/>
          <w:sz w:val="28"/>
        </w:rPr>
        <w:t>
      20..Басқармада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xml:space="preserve">
      21. Басқармаға бекітілген мүлік коммуналдық меншікке жатады. </w:t>
      </w:r>
    </w:p>
    <w:p>
      <w:pPr>
        <w:spacing w:after="0"/>
        <w:ind w:left="0"/>
        <w:jc w:val="both"/>
      </w:pPr>
      <w:r>
        <w:rPr>
          <w:rFonts w:ascii="Times New Roman"/>
          <w:b w:val="false"/>
          <w:i w:val="false"/>
          <w:color w:val="000000"/>
          <w:sz w:val="28"/>
        </w:rPr>
        <w:t>
      22. Егер заңнамада өзгеше көзделмесе, Басқарма өзiне берілген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Start w:name="z13" w:id="11"/>
    <w:p>
      <w:pPr>
        <w:spacing w:after="0"/>
        <w:ind w:left="0"/>
        <w:jc w:val="left"/>
      </w:pPr>
      <w:r>
        <w:rPr>
          <w:rFonts w:ascii="Times New Roman"/>
          <w:b/>
          <w:i w:val="false"/>
          <w:color w:val="000000"/>
        </w:rPr>
        <w:t xml:space="preserve"> 5-тарау..Басқарманы қайта ұйымдастыру және тарату</w:t>
      </w:r>
    </w:p>
    <w:bookmarkEnd w:id="11"/>
    <w:p>
      <w:pPr>
        <w:spacing w:after="0"/>
        <w:ind w:left="0"/>
        <w:jc w:val="both"/>
      </w:pPr>
      <w:r>
        <w:rPr>
          <w:rFonts w:ascii="Times New Roman"/>
          <w:b w:val="false"/>
          <w:i w:val="false"/>
          <w:color w:val="000000"/>
          <w:sz w:val="28"/>
        </w:rPr>
        <w:t>
      23..Басқарманы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"Жетісу облысының ауыл шаруашылығы басқармасы" мемлекеттік мекемесінің "Сарқанирригация" шаруашылық жүргізу құқығындағы су шаруашылығы мемлекеттік коммуналдық кәсіпорны;</w:t>
      </w:r>
    </w:p>
    <w:p>
      <w:pPr>
        <w:spacing w:after="0"/>
        <w:ind w:left="0"/>
        <w:jc w:val="both"/>
      </w:pPr>
      <w:r>
        <w:rPr>
          <w:rFonts w:ascii="Times New Roman"/>
          <w:b w:val="false"/>
          <w:i w:val="false"/>
          <w:color w:val="000000"/>
          <w:sz w:val="28"/>
        </w:rPr>
        <w:t>
      2) "Жетісу облысының ауыл шаруашылығы басқармасы" мемлекеттік мекемесінің "Жетісу ирригация" шаруашылық жүргізу құқығындағы су шаруашылығы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