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e793" w14:textId="029e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түрлерінің номенклатурасын бекіту туралы" Қазақстан Республикасы Білім және ғылым министрінің 2013 жылғы 22 ақпандағы № 50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3 наурыздағы № 56-НҚ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Білім беру ұйымдары түрлерінің </w:t>
      </w:r>
      <w:r>
        <w:rPr>
          <w:rFonts w:ascii="Times New Roman"/>
          <w:b w:val="false"/>
          <w:i w:val="false"/>
          <w:color w:val="000000"/>
          <w:sz w:val="28"/>
        </w:rPr>
        <w:t>номенклатурасында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"10. Балаларға арналған қосымша білім беру ұйымдары:</w:t>
      </w:r>
    </w:p>
    <w:bookmarkEnd w:id="3"/>
    <w:bookmarkStart w:name="z9" w:id="4"/>
    <w:p>
      <w:pPr>
        <w:spacing w:after="0"/>
        <w:ind w:left="0"/>
        <w:jc w:val="both"/>
      </w:pPr>
      <w:r>
        <w:rPr>
          <w:rFonts w:ascii="Times New Roman"/>
          <w:b w:val="false"/>
          <w:i w:val="false"/>
          <w:color w:val="000000"/>
          <w:sz w:val="28"/>
        </w:rPr>
        <w:t>
      1) кәмелетке толмағандарға білім беру және сауықтыру қызметтерін ұсынатын (жыл бойы немесе маусымдық негізде жұмыс істейтін балалардың білім беру-сауықтыру орталықтары (кешендері));</w:t>
      </w:r>
    </w:p>
    <w:bookmarkEnd w:id="4"/>
    <w:bookmarkStart w:name="z10" w:id="5"/>
    <w:p>
      <w:pPr>
        <w:spacing w:after="0"/>
        <w:ind w:left="0"/>
        <w:jc w:val="both"/>
      </w:pPr>
      <w:r>
        <w:rPr>
          <w:rFonts w:ascii="Times New Roman"/>
          <w:b w:val="false"/>
          <w:i w:val="false"/>
          <w:color w:val="000000"/>
          <w:sz w:val="28"/>
        </w:rPr>
        <w:t>
      2) кәмелетке толмағандарға білім беру-сауықтыру қызметтерін ұсынбайтын:</w:t>
      </w:r>
    </w:p>
    <w:bookmarkEnd w:id="5"/>
    <w:bookmarkStart w:name="z11" w:id="6"/>
    <w:p>
      <w:pPr>
        <w:spacing w:after="0"/>
        <w:ind w:left="0"/>
        <w:jc w:val="both"/>
      </w:pPr>
      <w:r>
        <w:rPr>
          <w:rFonts w:ascii="Times New Roman"/>
          <w:b w:val="false"/>
          <w:i w:val="false"/>
          <w:color w:val="000000"/>
          <w:sz w:val="28"/>
        </w:rPr>
        <w:t>
      мектепке дейінгі дамыту кешені (орталық, академия);</w:t>
      </w:r>
    </w:p>
    <w:bookmarkEnd w:id="6"/>
    <w:bookmarkStart w:name="z12" w:id="7"/>
    <w:p>
      <w:pPr>
        <w:spacing w:after="0"/>
        <w:ind w:left="0"/>
        <w:jc w:val="both"/>
      </w:pPr>
      <w:r>
        <w:rPr>
          <w:rFonts w:ascii="Times New Roman"/>
          <w:b w:val="false"/>
          <w:i w:val="false"/>
          <w:color w:val="000000"/>
          <w:sz w:val="28"/>
        </w:rPr>
        <w:t>
      оқушылар сарайы (үйі, орталығы, кешені, балалар мен жасөспірімдердің шығармашылық орталығы);</w:t>
      </w:r>
    </w:p>
    <w:bookmarkEnd w:id="7"/>
    <w:bookmarkStart w:name="z13" w:id="8"/>
    <w:p>
      <w:pPr>
        <w:spacing w:after="0"/>
        <w:ind w:left="0"/>
        <w:jc w:val="both"/>
      </w:pPr>
      <w:r>
        <w:rPr>
          <w:rFonts w:ascii="Times New Roman"/>
          <w:b w:val="false"/>
          <w:i w:val="false"/>
          <w:color w:val="000000"/>
          <w:sz w:val="28"/>
        </w:rPr>
        <w:t>
      жас натуралистер стансасы (балалар экологиялық орталығы, биологиялық орталықтар, экобиоорталықтар);</w:t>
      </w:r>
    </w:p>
    <w:bookmarkEnd w:id="8"/>
    <w:bookmarkStart w:name="z14" w:id="9"/>
    <w:p>
      <w:pPr>
        <w:spacing w:after="0"/>
        <w:ind w:left="0"/>
        <w:jc w:val="both"/>
      </w:pPr>
      <w:r>
        <w:rPr>
          <w:rFonts w:ascii="Times New Roman"/>
          <w:b w:val="false"/>
          <w:i w:val="false"/>
          <w:color w:val="000000"/>
          <w:sz w:val="28"/>
        </w:rPr>
        <w:t>
      жас техниктер стансасы (орталықтар, балалар мен жасөспірімдер техникалық шығармашылық мектептері);</w:t>
      </w:r>
    </w:p>
    <w:bookmarkEnd w:id="9"/>
    <w:bookmarkStart w:name="z15" w:id="10"/>
    <w:p>
      <w:pPr>
        <w:spacing w:after="0"/>
        <w:ind w:left="0"/>
        <w:jc w:val="both"/>
      </w:pPr>
      <w:r>
        <w:rPr>
          <w:rFonts w:ascii="Times New Roman"/>
          <w:b w:val="false"/>
          <w:i w:val="false"/>
          <w:color w:val="000000"/>
          <w:sz w:val="28"/>
        </w:rPr>
        <w:t>
      жас туристер стансасы (балалар мен жасөспірімдер туризм орталықтары);</w:t>
      </w:r>
    </w:p>
    <w:bookmarkEnd w:id="10"/>
    <w:bookmarkStart w:name="z16" w:id="11"/>
    <w:p>
      <w:pPr>
        <w:spacing w:after="0"/>
        <w:ind w:left="0"/>
        <w:jc w:val="both"/>
      </w:pPr>
      <w:r>
        <w:rPr>
          <w:rFonts w:ascii="Times New Roman"/>
          <w:b w:val="false"/>
          <w:i w:val="false"/>
          <w:color w:val="000000"/>
          <w:sz w:val="28"/>
        </w:rPr>
        <w:t>
      балалар аула клубы, балалар әскери-патриоттық клубы (клубтық демалыс ұйымдары);</w:t>
      </w:r>
    </w:p>
    <w:bookmarkEnd w:id="11"/>
    <w:bookmarkStart w:name="z17" w:id="12"/>
    <w:p>
      <w:pPr>
        <w:spacing w:after="0"/>
        <w:ind w:left="0"/>
        <w:jc w:val="both"/>
      </w:pPr>
      <w:r>
        <w:rPr>
          <w:rFonts w:ascii="Times New Roman"/>
          <w:b w:val="false"/>
          <w:i w:val="false"/>
          <w:color w:val="000000"/>
          <w:sz w:val="28"/>
        </w:rPr>
        <w:t>
      балалар өнер мектептері (балалар музыка мектептері, балалар көркемөнер мектептері, балалар өнер мектептері, көркем-эстетикалық бағыттағы мектептер);</w:t>
      </w:r>
    </w:p>
    <w:bookmarkEnd w:id="12"/>
    <w:bookmarkStart w:name="z18" w:id="13"/>
    <w:p>
      <w:pPr>
        <w:spacing w:after="0"/>
        <w:ind w:left="0"/>
        <w:jc w:val="both"/>
      </w:pPr>
      <w:r>
        <w:rPr>
          <w:rFonts w:ascii="Times New Roman"/>
          <w:b w:val="false"/>
          <w:i w:val="false"/>
          <w:color w:val="000000"/>
          <w:sz w:val="28"/>
        </w:rPr>
        <w:t>
      балалар мен жасөспірімдер спорт мектебі;</w:t>
      </w:r>
    </w:p>
    <w:bookmarkEnd w:id="13"/>
    <w:bookmarkStart w:name="z19" w:id="14"/>
    <w:p>
      <w:pPr>
        <w:spacing w:after="0"/>
        <w:ind w:left="0"/>
        <w:jc w:val="both"/>
      </w:pPr>
      <w:r>
        <w:rPr>
          <w:rFonts w:ascii="Times New Roman"/>
          <w:b w:val="false"/>
          <w:i w:val="false"/>
          <w:color w:val="000000"/>
          <w:sz w:val="28"/>
        </w:rPr>
        <w:t>
      балалар мен жасөспірімдердің мамандандырылған спорт мектебі;</w:t>
      </w:r>
    </w:p>
    <w:bookmarkEnd w:id="14"/>
    <w:bookmarkStart w:name="z20" w:id="15"/>
    <w:p>
      <w:pPr>
        <w:spacing w:after="0"/>
        <w:ind w:left="0"/>
        <w:jc w:val="both"/>
      </w:pPr>
      <w:r>
        <w:rPr>
          <w:rFonts w:ascii="Times New Roman"/>
          <w:b w:val="false"/>
          <w:i w:val="false"/>
          <w:color w:val="000000"/>
          <w:sz w:val="28"/>
        </w:rPr>
        <w:t>
      балалар мен жасөспірімдердің мамандандырылған олимпиадалық резерв спорт мектебі;</w:t>
      </w:r>
    </w:p>
    <w:bookmarkEnd w:id="15"/>
    <w:bookmarkStart w:name="z21" w:id="16"/>
    <w:p>
      <w:pPr>
        <w:spacing w:after="0"/>
        <w:ind w:left="0"/>
        <w:jc w:val="both"/>
      </w:pPr>
      <w:r>
        <w:rPr>
          <w:rFonts w:ascii="Times New Roman"/>
          <w:b w:val="false"/>
          <w:i w:val="false"/>
          <w:color w:val="000000"/>
          <w:sz w:val="28"/>
        </w:rPr>
        <w:t>
      балалардың қызметі мен қызығушылығы бағыттары бойынша ұйымдар;</w:t>
      </w:r>
    </w:p>
    <w:bookmarkEnd w:id="16"/>
    <w:bookmarkStart w:name="z22" w:id="17"/>
    <w:p>
      <w:pPr>
        <w:spacing w:after="0"/>
        <w:ind w:left="0"/>
        <w:jc w:val="both"/>
      </w:pPr>
      <w:r>
        <w:rPr>
          <w:rFonts w:ascii="Times New Roman"/>
          <w:b w:val="false"/>
          <w:i w:val="false"/>
          <w:color w:val="000000"/>
          <w:sz w:val="28"/>
        </w:rPr>
        <w:t>
      балаларға қосымша білім беру оқу-әдістемелік және ғылыми-практикалық орталықтары;</w:t>
      </w:r>
    </w:p>
    <w:bookmarkEnd w:id="17"/>
    <w:bookmarkStart w:name="z23" w:id="18"/>
    <w:p>
      <w:pPr>
        <w:spacing w:after="0"/>
        <w:ind w:left="0"/>
        <w:jc w:val="both"/>
      </w:pPr>
      <w:r>
        <w:rPr>
          <w:rFonts w:ascii="Times New Roman"/>
          <w:b w:val="false"/>
          <w:i w:val="false"/>
          <w:color w:val="000000"/>
          <w:sz w:val="28"/>
        </w:rPr>
        <w:t>
      балалар демалыс орталықтары (бейінді, көп бейінді балалар демалысы мен бос уақытын ұйымдастыру орталықтары (кешендері).";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bookmarkStart w:name="z25" w:id="19"/>
    <w:p>
      <w:pPr>
        <w:spacing w:after="0"/>
        <w:ind w:left="0"/>
        <w:jc w:val="both"/>
      </w:pPr>
      <w:r>
        <w:rPr>
          <w:rFonts w:ascii="Times New Roman"/>
          <w:b w:val="false"/>
          <w:i w:val="false"/>
          <w:color w:val="000000"/>
          <w:sz w:val="28"/>
        </w:rPr>
        <w:t>
      2. Қазақстан Республикасы Оқу-ағарту министрлігінің Тәрбие жұмысы және қосымша білім беру департаменті Қазақстан Республикасының заңнамасында белгіленген тәртіппен:</w:t>
      </w:r>
    </w:p>
    <w:bookmarkEnd w:id="19"/>
    <w:bookmarkStart w:name="z26" w:id="20"/>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0"/>
    <w:bookmarkStart w:name="z27" w:id="21"/>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 қамтамасыз етсін.</w:t>
      </w:r>
    </w:p>
    <w:bookmarkEnd w:id="21"/>
    <w:bookmarkStart w:name="z28" w:id="22"/>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вице-министріне жүктелсін.</w:t>
      </w:r>
    </w:p>
    <w:bookmarkEnd w:id="22"/>
    <w:bookmarkStart w:name="z29"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Ақпарова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