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91ef5" w14:textId="8691e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"Жеңімпаздары, жүлдегерлері және оларды дайындаған педагогтер бюджет қаражаты есебінен біржолғы сыйақымен көтермеленетін жалпы білім беретін пәндер бойынша халықаралық олимпиадалардың тізбесін бекіту туралы" Қазақстан Республикасы Оқу-ағарту министрінің 2022 жылғы 20 шiлдедегi № 333 бұйрығына өзгерістер енгізу туралы</w:t>
      </w:r>
    </w:p>
    <w:p>
      <w:pPr>
        <w:spacing w:after="0"/>
        <w:ind w:left="0"/>
        <w:jc w:val="both"/>
      </w:pPr>
      <w:r>
        <w:rPr>
          <w:rFonts w:ascii="Times New Roman"/>
          <w:b w:val="false"/>
          <w:i w:val="false"/>
          <w:color w:val="000000"/>
          <w:sz w:val="28"/>
        </w:rPr>
        <w:t>Қазақстан Республикасы Оқу-ағарту министрінің м.а. 2026 жылғы 15 қаңтардағы № 16-НҚ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 04.02.2026 ж.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"Жеңімпаздары, жүлдегерлері және оларды дайындаған педагогтер бюджет қаражаты есебінен біржолғы сыйақымен көтермеленетін жалпы білім беретін пәндер бойынша халықаралық олимпиадалардың тізбесін бекіту туралы" Қазақстан Республикасы Оқу-ағарту министрінің 2022 жылғы 20 шiлдедегi № 333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28915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xml:space="preserve">
      "Жеңімпаздары, жүлдегерлері және оларды дайындаған педагогтер, ғылыми жобалардың халықаралық конкурстарының жеңімпаздары, оларды дайындаған педагогтер бюджет қаражаты есебінен біржолғы сыйақымен көтермеленетін жалпы білім беретін пәндер бойынша халықаралық олимпиадалардың тізбесін бекіту туралы";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w:t>
      </w:r>
    </w:p>
    <w:bookmarkStart w:name="z9" w:id="3"/>
    <w:p>
      <w:pPr>
        <w:spacing w:after="0"/>
        <w:ind w:left="0"/>
        <w:jc w:val="both"/>
      </w:pPr>
      <w:r>
        <w:rPr>
          <w:rFonts w:ascii="Times New Roman"/>
          <w:b w:val="false"/>
          <w:i w:val="false"/>
          <w:color w:val="000000"/>
          <w:sz w:val="28"/>
        </w:rPr>
        <w:t>
      "1. Қоса беріліп отырған Жеңімпаздары, жүлдегерлері және оларды дайындаған педагогтер, ғылыми жобалардың халықаралық конкурстарының жеңімпаздары, оларды дайындаған педагогтер бюджет қаражаты есебінен біржолғы сыйақымен көтермеленетін жалпы білім беретін пәндер бойынша халықаралық олимпиадалардың тізбесі бекітілсін.";</w:t>
      </w:r>
    </w:p>
    <w:bookmarkEnd w:id="3"/>
    <w:bookmarkStart w:name="z10" w:id="4"/>
    <w:p>
      <w:pPr>
        <w:spacing w:after="0"/>
        <w:ind w:left="0"/>
        <w:jc w:val="both"/>
      </w:pPr>
      <w:r>
        <w:rPr>
          <w:rFonts w:ascii="Times New Roman"/>
          <w:b w:val="false"/>
          <w:i w:val="false"/>
          <w:color w:val="000000"/>
          <w:sz w:val="28"/>
        </w:rPr>
        <w:t xml:space="preserve">
      Жеңімпаздары, жүлдегерлері және оларды дайындаған педагогтер бюджет қаражаты есебінен біржолғы сыйақымен көтермеленетін жалпы білім беретін пәндер бойынша халықаралық олимпиадалардың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4"/>
    <w:bookmarkStart w:name="z11" w:id="5"/>
    <w:p>
      <w:pPr>
        <w:spacing w:after="0"/>
        <w:ind w:left="0"/>
        <w:jc w:val="both"/>
      </w:pPr>
      <w:r>
        <w:rPr>
          <w:rFonts w:ascii="Times New Roman"/>
          <w:b w:val="false"/>
          <w:i w:val="false"/>
          <w:color w:val="000000"/>
          <w:sz w:val="28"/>
        </w:rPr>
        <w:t>
      2. Қазақстан Республикасы Оқу-ағарту министрлігінің Орта білім беру комитеті Қазақстан Республикасының заңнамасында белгіленген тәртіппен:</w:t>
      </w:r>
    </w:p>
    <w:bookmarkEnd w:id="5"/>
    <w:bookmarkStart w:name="z12" w:id="6"/>
    <w:p>
      <w:pPr>
        <w:spacing w:after="0"/>
        <w:ind w:left="0"/>
        <w:jc w:val="both"/>
      </w:pPr>
      <w:r>
        <w:rPr>
          <w:rFonts w:ascii="Times New Roman"/>
          <w:b w:val="false"/>
          <w:i w:val="false"/>
          <w:color w:val="000000"/>
          <w:sz w:val="28"/>
        </w:rPr>
        <w:t>
      1) осы бұйрыққа қол қойылған күннен бастап бес жұмыс күні ішінде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6"/>
    <w:bookmarkStart w:name="z13" w:id="7"/>
    <w:p>
      <w:pPr>
        <w:spacing w:after="0"/>
        <w:ind w:left="0"/>
        <w:jc w:val="both"/>
      </w:pPr>
      <w:r>
        <w:rPr>
          <w:rFonts w:ascii="Times New Roman"/>
          <w:b w:val="false"/>
          <w:i w:val="false"/>
          <w:color w:val="000000"/>
          <w:sz w:val="28"/>
        </w:rPr>
        <w:t>
      2) осы бұйрықты ресми жарияланғаннан кейін Қазақстан Республикасы Оқу-ағарту министрлігінің интернет-ресурсында орналастыруды қамтамасыз етсін.</w:t>
      </w:r>
    </w:p>
    <w:bookmarkEnd w:id="7"/>
    <w:bookmarkStart w:name="z14" w:id="8"/>
    <w:p>
      <w:pPr>
        <w:spacing w:after="0"/>
        <w:ind w:left="0"/>
        <w:jc w:val="both"/>
      </w:pPr>
      <w:r>
        <w:rPr>
          <w:rFonts w:ascii="Times New Roman"/>
          <w:b w:val="false"/>
          <w:i w:val="false"/>
          <w:color w:val="000000"/>
          <w:sz w:val="28"/>
        </w:rPr>
        <w:t>
      3. Осы бұйрықтың орындалуын бақылау Қазақстан Республикасының Оқу-ағарту бірінші вице-министріне жүктелсін.</w:t>
      </w:r>
    </w:p>
    <w:bookmarkEnd w:id="8"/>
    <w:bookmarkStart w:name="z15" w:id="9"/>
    <w:p>
      <w:pPr>
        <w:spacing w:after="0"/>
        <w:ind w:left="0"/>
        <w:jc w:val="both"/>
      </w:pPr>
      <w:r>
        <w:rPr>
          <w:rFonts w:ascii="Times New Roman"/>
          <w:b w:val="false"/>
          <w:i w:val="false"/>
          <w:color w:val="000000"/>
          <w:sz w:val="28"/>
        </w:rPr>
        <w:t>
      4. Осы бұйрық 2026 жылғы 4 ақпаннан бастап қолданысқа енгізіледі және ресми жариялануға жатады.</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Оқу-ағарту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Шарабасов</w:t>
            </w:r>
            <w:r>
              <w:rPr>
                <w:rFonts w:ascii="Times New Roman"/>
                <w:b w:val="false"/>
                <w:i w:val="false"/>
                <w:color w:val="000000"/>
                <w:sz w:val="20"/>
              </w:rPr>
              <w:t>
</w:t>
            </w:r>
          </w:p>
        </w:tc>
      </w:tr>
    </w:tbl>
    <w:bookmarkStart w:name="z17" w:id="10"/>
    <w:p>
      <w:pPr>
        <w:spacing w:after="0"/>
        <w:ind w:left="0"/>
        <w:jc w:val="both"/>
      </w:pPr>
      <w:r>
        <w:rPr>
          <w:rFonts w:ascii="Times New Roman"/>
          <w:b w:val="false"/>
          <w:i w:val="false"/>
          <w:color w:val="000000"/>
          <w:sz w:val="28"/>
        </w:rPr>
        <w:t>
      "КЕЛІСІЛДІ"</w:t>
      </w:r>
    </w:p>
    <w:bookmarkEnd w:id="10"/>
    <w:bookmarkStart w:name="z18" w:id="11"/>
    <w:p>
      <w:pPr>
        <w:spacing w:after="0"/>
        <w:ind w:left="0"/>
        <w:jc w:val="both"/>
      </w:pPr>
      <w:r>
        <w:rPr>
          <w:rFonts w:ascii="Times New Roman"/>
          <w:b w:val="false"/>
          <w:i w:val="false"/>
          <w:color w:val="000000"/>
          <w:sz w:val="28"/>
        </w:rPr>
        <w:t>
      Қазақстан Республикасының</w:t>
      </w:r>
    </w:p>
    <w:bookmarkEnd w:id="11"/>
    <w:bookmarkStart w:name="z19" w:id="12"/>
    <w:p>
      <w:pPr>
        <w:spacing w:after="0"/>
        <w:ind w:left="0"/>
        <w:jc w:val="both"/>
      </w:pPr>
      <w:r>
        <w:rPr>
          <w:rFonts w:ascii="Times New Roman"/>
          <w:b w:val="false"/>
          <w:i w:val="false"/>
          <w:color w:val="000000"/>
          <w:sz w:val="28"/>
        </w:rPr>
        <w:t>
      Ұлттық экономика министрлігі</w:t>
      </w:r>
    </w:p>
    <w:bookmarkEnd w:id="12"/>
    <w:bookmarkStart w:name="z20" w:id="13"/>
    <w:p>
      <w:pPr>
        <w:spacing w:after="0"/>
        <w:ind w:left="0"/>
        <w:jc w:val="both"/>
      </w:pPr>
      <w:r>
        <w:rPr>
          <w:rFonts w:ascii="Times New Roman"/>
          <w:b w:val="false"/>
          <w:i w:val="false"/>
          <w:color w:val="000000"/>
          <w:sz w:val="28"/>
        </w:rPr>
        <w:t>
      "КЕЛІСІЛДІ"</w:t>
      </w:r>
    </w:p>
    <w:bookmarkEnd w:id="13"/>
    <w:bookmarkStart w:name="z21" w:id="14"/>
    <w:p>
      <w:pPr>
        <w:spacing w:after="0"/>
        <w:ind w:left="0"/>
        <w:jc w:val="both"/>
      </w:pPr>
      <w:r>
        <w:rPr>
          <w:rFonts w:ascii="Times New Roman"/>
          <w:b w:val="false"/>
          <w:i w:val="false"/>
          <w:color w:val="000000"/>
          <w:sz w:val="28"/>
        </w:rPr>
        <w:t>
      Қазақстан Республикасының</w:t>
      </w:r>
    </w:p>
    <w:bookmarkEnd w:id="14"/>
    <w:bookmarkStart w:name="z22" w:id="15"/>
    <w:p>
      <w:pPr>
        <w:spacing w:after="0"/>
        <w:ind w:left="0"/>
        <w:jc w:val="both"/>
      </w:pPr>
      <w:r>
        <w:rPr>
          <w:rFonts w:ascii="Times New Roman"/>
          <w:b w:val="false"/>
          <w:i w:val="false"/>
          <w:color w:val="000000"/>
          <w:sz w:val="28"/>
        </w:rPr>
        <w:t>
      Қаржы министрлігі</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15 қаңтардағы</w:t>
            </w:r>
            <w:r>
              <w:br/>
            </w:r>
            <w:r>
              <w:rPr>
                <w:rFonts w:ascii="Times New Roman"/>
                <w:b w:val="false"/>
                <w:i w:val="false"/>
                <w:color w:val="000000"/>
                <w:sz w:val="20"/>
              </w:rPr>
              <w:t>№ 16-НҚ бұйрығына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Оқу-ағарту министрінің</w:t>
            </w:r>
            <w:r>
              <w:br/>
            </w:r>
            <w:r>
              <w:rPr>
                <w:rFonts w:ascii="Times New Roman"/>
                <w:b w:val="false"/>
                <w:i w:val="false"/>
                <w:color w:val="000000"/>
                <w:sz w:val="20"/>
              </w:rPr>
              <w:t>2022 жылғы 20 шілдедегі</w:t>
            </w:r>
            <w:r>
              <w:br/>
            </w:r>
            <w:r>
              <w:rPr>
                <w:rFonts w:ascii="Times New Roman"/>
                <w:b w:val="false"/>
                <w:i w:val="false"/>
                <w:color w:val="000000"/>
                <w:sz w:val="20"/>
              </w:rPr>
              <w:t>№ 333 бұйрығына</w:t>
            </w:r>
            <w:r>
              <w:br/>
            </w:r>
            <w:r>
              <w:rPr>
                <w:rFonts w:ascii="Times New Roman"/>
                <w:b w:val="false"/>
                <w:i w:val="false"/>
                <w:color w:val="000000"/>
                <w:sz w:val="20"/>
              </w:rPr>
              <w:t>бекітілген</w:t>
            </w:r>
          </w:p>
        </w:tc>
      </w:tr>
    </w:tbl>
    <w:bookmarkStart w:name="z24" w:id="16"/>
    <w:p>
      <w:pPr>
        <w:spacing w:after="0"/>
        <w:ind w:left="0"/>
        <w:jc w:val="left"/>
      </w:pPr>
      <w:r>
        <w:rPr>
          <w:rFonts w:ascii="Times New Roman"/>
          <w:b/>
          <w:i w:val="false"/>
          <w:color w:val="000000"/>
        </w:rPr>
        <w:t xml:space="preserve"> Жеңімпаздары, жүлдегерлері және оларды дайындаған педагогтер, ғылыми жобалардың халықаралық конкурстарының жеңімпаздары, оларды дайындаған педагогтер бюджет қаражаты есебінен біржолғы сыйақымен көтермеленетін жалпы білім беретін пәндер бойынша халықаралық олимпиадалардың тізбесі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 атауы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пәндер бойынша халықаралық олимпиадалар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Математикадан халықаралық олимпиада (International Mathematical Olympiad (Интернейшэнал Математикал Олимпиад)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Физикадан халықаралық олимпиада (International Physic Olympiad (Интернейшэнал Физик Олимпиад)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Химиядан халықаралық олимпиада (International Chemistry Olympiad (Интернейшэнал Кэмистри Олимпиад)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Биологиядан халықаралық олимпиада (International Biology Olympiad (Интернейшэнал Байолоджи Олимпиад)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Географиядан халықаралық олимпиада (International Geography Olympiad (Интернейшэнал Джиографи Олимпиад)</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Информатикадан халықаралық олимпиада (International Olympiad in Informatic (Интернейшэнал Олимпиад Ин Информатик)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Лингвистикадан халықаралық олимпиада (International Linguistic Olympiad (Интернейшэнал Лингуистик Олимпиад)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 жобалардың халықаралық конкурсы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Regeneron International Science and Engineering Fair халықаралық конкурсы (Редженерон Интернешнл энд Сайенс Фэйр)</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