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c034" w14:textId="60bc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Жоғары және жоғары оқу орнынан кейінгі білім комитеті туралы ережесін бекіту туралы" Қазақстан Республикасы Ғылым және жоғары білім министрінің 2022 жылғы 15 қыркүйектегі № 45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2 сәуірдегі № 170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65-бабының</w:t>
      </w:r>
      <w:r>
        <w:rPr>
          <w:rFonts w:ascii="Times New Roman"/>
          <w:b w:val="false"/>
          <w:i w:val="false"/>
          <w:color w:val="000000"/>
          <w:sz w:val="28"/>
        </w:rPr>
        <w:t xml:space="preserve"> 3-тармағына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Жоғары және жоғары оқу орнынан кейінгі білім комитеті туралы ережесін бекіту туралы" Қазақстан Республикасы Ғылым және жоғары білім министрінің 2022 жылғы 15 қыркүйектегі № 45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Ғылым және жоғары білім министрлігінің Жоғары және жоғары оқу орнынан кейінгі білім комитеті"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29-1), 29-21), 29-3), 29-4), 29-5), 29-6), 29-7), 29-8), 29-9), 29-10), 29-11), 29-12) және 29-13) тармақшалармен толықтырылсын:</w:t>
      </w:r>
    </w:p>
    <w:bookmarkEnd w:id="3"/>
    <w:bookmarkStart w:name="z9" w:id="4"/>
    <w:p>
      <w:pPr>
        <w:spacing w:after="0"/>
        <w:ind w:left="0"/>
        <w:jc w:val="both"/>
      </w:pPr>
      <w:r>
        <w:rPr>
          <w:rFonts w:ascii="Times New Roman"/>
          <w:b w:val="false"/>
          <w:i w:val="false"/>
          <w:color w:val="000000"/>
          <w:sz w:val="28"/>
        </w:rPr>
        <w:t>
      "29-1) Комитеттің құзыретіне жатқызылған мәселелер бойынша халықаралық ынтымақтастықты үйлестіру;</w:t>
      </w:r>
    </w:p>
    <w:bookmarkEnd w:id="4"/>
    <w:bookmarkStart w:name="z10" w:id="5"/>
    <w:p>
      <w:pPr>
        <w:spacing w:after="0"/>
        <w:ind w:left="0"/>
        <w:jc w:val="both"/>
      </w:pPr>
      <w:r>
        <w:rPr>
          <w:rFonts w:ascii="Times New Roman"/>
          <w:b w:val="false"/>
          <w:i w:val="false"/>
          <w:color w:val="000000"/>
          <w:sz w:val="28"/>
        </w:rPr>
        <w:t>
      29-2) Жоғары білім беруді дамыту ұлттық орталығының жоғары білім беруді интернационалдандыру бөлігінде жұмысты үйлестіру;</w:t>
      </w:r>
    </w:p>
    <w:bookmarkEnd w:id="5"/>
    <w:bookmarkStart w:name="z11" w:id="6"/>
    <w:p>
      <w:pPr>
        <w:spacing w:after="0"/>
        <w:ind w:left="0"/>
        <w:jc w:val="both"/>
      </w:pPr>
      <w:r>
        <w:rPr>
          <w:rFonts w:ascii="Times New Roman"/>
          <w:b w:val="false"/>
          <w:i w:val="false"/>
          <w:color w:val="000000"/>
          <w:sz w:val="28"/>
        </w:rPr>
        <w:t>
      29-3) жоғары және (немесе) жоғары оқу орнынан кейінгі білім беру ұйымдарының білім беруді интернационалдандыру, шетелдік ғалымдарды, шетелдік студенттерді тарту, білім алушылардың, оқытушылардың, ғылыми қызметкерлердің академиялық ұтқырлығы жөніндегі жұмысын үйлестіру;</w:t>
      </w:r>
    </w:p>
    <w:bookmarkEnd w:id="6"/>
    <w:bookmarkStart w:name="z12" w:id="7"/>
    <w:p>
      <w:pPr>
        <w:spacing w:after="0"/>
        <w:ind w:left="0"/>
        <w:jc w:val="both"/>
      </w:pPr>
      <w:r>
        <w:rPr>
          <w:rFonts w:ascii="Times New Roman"/>
          <w:b w:val="false"/>
          <w:i w:val="false"/>
          <w:color w:val="000000"/>
          <w:sz w:val="28"/>
        </w:rPr>
        <w:t>
      29-4) академиялық ұтқырлық шеңберінде оқыту үшін жолдама тәртібін әзірлеуді үйлестіру;</w:t>
      </w:r>
    </w:p>
    <w:bookmarkEnd w:id="7"/>
    <w:bookmarkStart w:name="z13" w:id="8"/>
    <w:p>
      <w:pPr>
        <w:spacing w:after="0"/>
        <w:ind w:left="0"/>
        <w:jc w:val="both"/>
      </w:pPr>
      <w:r>
        <w:rPr>
          <w:rFonts w:ascii="Times New Roman"/>
          <w:b w:val="false"/>
          <w:i w:val="false"/>
          <w:color w:val="000000"/>
          <w:sz w:val="28"/>
        </w:rPr>
        <w:t>
      29-5) Қазақстанның Еуропа және ТМД елдері өткізетін іс-шараларға, бағдарламалар мен жобаларға қатысуы жөніндегі жұмысты үйлестіру;</w:t>
      </w:r>
    </w:p>
    <w:bookmarkEnd w:id="8"/>
    <w:bookmarkStart w:name="z14" w:id="9"/>
    <w:p>
      <w:pPr>
        <w:spacing w:after="0"/>
        <w:ind w:left="0"/>
        <w:jc w:val="both"/>
      </w:pPr>
      <w:r>
        <w:rPr>
          <w:rFonts w:ascii="Times New Roman"/>
          <w:b w:val="false"/>
          <w:i w:val="false"/>
          <w:color w:val="000000"/>
          <w:sz w:val="28"/>
        </w:rPr>
        <w:t>
      29-6) ЭЫДҰ ұсынымдарының жоғары және (немесе) жоғары оқу орнынан кейінгі білім бойынша бөлімін іске асыруды үйлестіру;</w:t>
      </w:r>
    </w:p>
    <w:bookmarkEnd w:id="9"/>
    <w:bookmarkStart w:name="z15" w:id="10"/>
    <w:p>
      <w:pPr>
        <w:spacing w:after="0"/>
        <w:ind w:left="0"/>
        <w:jc w:val="both"/>
      </w:pPr>
      <w:r>
        <w:rPr>
          <w:rFonts w:ascii="Times New Roman"/>
          <w:b w:val="false"/>
          <w:i w:val="false"/>
          <w:color w:val="000000"/>
          <w:sz w:val="28"/>
        </w:rPr>
        <w:t>
      29-7) халықаралық және ұлттық рейтингтерде, сондай-ақ шетелдік университеттермен және ұйымдармен жоғары және (немесе) жоғары оқу орнынан кейінгі білім беру ұйымдарының жұмысын үйлестіру;</w:t>
      </w:r>
    </w:p>
    <w:bookmarkEnd w:id="10"/>
    <w:bookmarkStart w:name="z16" w:id="11"/>
    <w:p>
      <w:pPr>
        <w:spacing w:after="0"/>
        <w:ind w:left="0"/>
        <w:jc w:val="both"/>
      </w:pPr>
      <w:r>
        <w:rPr>
          <w:rFonts w:ascii="Times New Roman"/>
          <w:b w:val="false"/>
          <w:i w:val="false"/>
          <w:color w:val="000000"/>
          <w:sz w:val="28"/>
        </w:rPr>
        <w:t>
      29-8) Қазақстанда шетелдік жоғары және (немесе) жоғары оқу орнынан кейінгі білім беру ұйымдарының филиалдарын және шетелде қазақстандық жоғары және (немесе) жоғары оқу орнынан кейінгі білім беру ұйымдарының филиалдарын құру жөніндегі жұмысты үйлестіру;</w:t>
      </w:r>
    </w:p>
    <w:bookmarkEnd w:id="11"/>
    <w:bookmarkStart w:name="z17" w:id="12"/>
    <w:p>
      <w:pPr>
        <w:spacing w:after="0"/>
        <w:ind w:left="0"/>
        <w:jc w:val="both"/>
      </w:pPr>
      <w:r>
        <w:rPr>
          <w:rFonts w:ascii="Times New Roman"/>
          <w:b w:val="false"/>
          <w:i w:val="false"/>
          <w:color w:val="000000"/>
          <w:sz w:val="28"/>
        </w:rPr>
        <w:t>
      29-9) қазақстандық жоғары және (немесе) жоғары оқу орнынан кейінгі білім беру ұйымдарында бірлескен білім беру бағдарламаларын іске асыру және қос дипломды білім беруді дамыту жөніндегі жұмысты үйлестіру;</w:t>
      </w:r>
    </w:p>
    <w:bookmarkEnd w:id="12"/>
    <w:bookmarkStart w:name="z18" w:id="13"/>
    <w:p>
      <w:pPr>
        <w:spacing w:after="0"/>
        <w:ind w:left="0"/>
        <w:jc w:val="both"/>
      </w:pPr>
      <w:r>
        <w:rPr>
          <w:rFonts w:ascii="Times New Roman"/>
          <w:b w:val="false"/>
          <w:i w:val="false"/>
          <w:color w:val="000000"/>
          <w:sz w:val="28"/>
        </w:rPr>
        <w:t>
      29-10) Қазақстанның АҚШ, Оңтүстік-Шығыс Азия және Орталық Азия елдері өткізетін іс-шараларға, бағдарламалар мен жобаларға қатысуы жөніндегі жұмысты үйлестіру;</w:t>
      </w:r>
    </w:p>
    <w:bookmarkEnd w:id="13"/>
    <w:bookmarkStart w:name="z19" w:id="14"/>
    <w:p>
      <w:pPr>
        <w:spacing w:after="0"/>
        <w:ind w:left="0"/>
        <w:jc w:val="both"/>
      </w:pPr>
      <w:r>
        <w:rPr>
          <w:rFonts w:ascii="Times New Roman"/>
          <w:b w:val="false"/>
          <w:i w:val="false"/>
          <w:color w:val="000000"/>
          <w:sz w:val="28"/>
        </w:rPr>
        <w:t>
      29-11) жоғары және (немесе) жоғары оқу орнынан кейінгі білім берудің бірыңғай Орталық Азия кеңістігін құру жөніндегі жобаны үйлестіру;</w:t>
      </w:r>
    </w:p>
    <w:bookmarkEnd w:id="14"/>
    <w:bookmarkStart w:name="z20" w:id="15"/>
    <w:p>
      <w:pPr>
        <w:spacing w:after="0"/>
        <w:ind w:left="0"/>
        <w:jc w:val="both"/>
      </w:pPr>
      <w:r>
        <w:rPr>
          <w:rFonts w:ascii="Times New Roman"/>
          <w:b w:val="false"/>
          <w:i w:val="false"/>
          <w:color w:val="000000"/>
          <w:sz w:val="28"/>
        </w:rPr>
        <w:t>
      29-12) Қазақстанның Еуропа Кеңесі, Болон процесі Хатшылығы өткізетін іс-шараларға және Болон параметрлерін іске асыру жөніндегі басқа да іс-шараларға қатысуы жөніндегі жұмысты ұйымдастыру;</w:t>
      </w:r>
    </w:p>
    <w:bookmarkEnd w:id="15"/>
    <w:bookmarkStart w:name="z21" w:id="16"/>
    <w:p>
      <w:pPr>
        <w:spacing w:after="0"/>
        <w:ind w:left="0"/>
        <w:jc w:val="both"/>
      </w:pPr>
      <w:r>
        <w:rPr>
          <w:rFonts w:ascii="Times New Roman"/>
          <w:b w:val="false"/>
          <w:i w:val="false"/>
          <w:color w:val="000000"/>
          <w:sz w:val="28"/>
        </w:rPr>
        <w:t>
      29-13) Болон процесінің орындалуын бақылау жөніндегі жұмыс тобымен өзара іс-қимыл жасау, сондай-ақ Қазақстанда Болон декларациясының қағидаттарын имплементациялау мәселелері бойынша жұмыс топтарының жұмысын үйлестіру;".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тармақша</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"92) жоғары және (немесе) жоғары оқу орнынан кейінгі білім беру ұйымдары түлектерінің жұмысқа орналасуына мониторинг жүргізуді, оның ішінде мемлекеттік білім беру тапсырысы бойынша, ауылдық квота бойынша білім алушылардың және Қазақстан Республикасының Үкіметі айқындаған өңірлерге қоныс аударатын ауыл жастары қатарындағы Қазақстан Республикасы азаматтарының жұмыспен өтеу міндеттемелерін орындауын үйлестіру;".</w:t>
      </w:r>
    </w:p>
    <w:bookmarkEnd w:id="17"/>
    <w:bookmarkStart w:name="z24" w:id="18"/>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белгіленген мерзімде осы бұйрықтан туындайтын қажетті шараларды қабылдасын.</w:t>
      </w:r>
    </w:p>
    <w:bookmarkEnd w:id="18"/>
    <w:bookmarkStart w:name="z25"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9"/>
    <w:bookmarkStart w:name="z26" w:id="20"/>
    <w:p>
      <w:pPr>
        <w:spacing w:after="0"/>
        <w:ind w:left="0"/>
        <w:jc w:val="both"/>
      </w:pPr>
      <w:r>
        <w:rPr>
          <w:rFonts w:ascii="Times New Roman"/>
          <w:b w:val="false"/>
          <w:i w:val="false"/>
          <w:color w:val="000000"/>
          <w:sz w:val="28"/>
        </w:rPr>
        <w:t>
      4. Осы бұйрық қол қойылған күнінен бастап күшіне енеді.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2022 жылғы 15 қыркүйектегі</w:t>
            </w:r>
            <w:r>
              <w:br/>
            </w:r>
            <w:r>
              <w:rPr>
                <w:rFonts w:ascii="Times New Roman"/>
                <w:b w:val="false"/>
                <w:i w:val="false"/>
                <w:color w:val="000000"/>
                <w:sz w:val="20"/>
              </w:rPr>
              <w:t>№ 45 бұйрығына қосымша</w:t>
            </w:r>
          </w:p>
        </w:tc>
      </w:tr>
    </w:tbl>
    <w:bookmarkStart w:name="z29" w:id="21"/>
    <w:p>
      <w:pPr>
        <w:spacing w:after="0"/>
        <w:ind w:left="0"/>
        <w:jc w:val="left"/>
      </w:pPr>
      <w:r>
        <w:rPr>
          <w:rFonts w:ascii="Times New Roman"/>
          <w:b/>
          <w:i w:val="false"/>
          <w:color w:val="000000"/>
        </w:rPr>
        <w:t xml:space="preserve"> "Қазақстан Республикасы Ғылым және жоғары білім министрлігінің Жоғары және жоғары оқу орнынан кейінгі білім комитеті" республикалық мемлекеттік мекемесінің ережесі</w:t>
      </w:r>
    </w:p>
    <w:bookmarkEnd w:id="21"/>
    <w:bookmarkStart w:name="z30" w:id="22"/>
    <w:p>
      <w:pPr>
        <w:spacing w:after="0"/>
        <w:ind w:left="0"/>
        <w:jc w:val="left"/>
      </w:pPr>
      <w:r>
        <w:rPr>
          <w:rFonts w:ascii="Times New Roman"/>
          <w:b/>
          <w:i w:val="false"/>
          <w:color w:val="000000"/>
        </w:rPr>
        <w:t xml:space="preserve"> 1-тарау. Жалпы ережелер</w:t>
      </w:r>
    </w:p>
    <w:bookmarkEnd w:id="22"/>
    <w:bookmarkStart w:name="z31" w:id="23"/>
    <w:p>
      <w:pPr>
        <w:spacing w:after="0"/>
        <w:ind w:left="0"/>
        <w:jc w:val="both"/>
      </w:pPr>
      <w:r>
        <w:rPr>
          <w:rFonts w:ascii="Times New Roman"/>
          <w:b w:val="false"/>
          <w:i w:val="false"/>
          <w:color w:val="000000"/>
          <w:sz w:val="28"/>
        </w:rPr>
        <w:t>
      1. "Қазақстан Республикасы Ғылым және жоғары білім министрлігінің Жоғары және жоғары оқу орнынан кейінгі білім комитеті" республикалық мемлекеттік мекемесі (бұдан әрі – Комитет) Қазақстан Республикасы Ғылым және жоғары білім министрлігінің (бұдан әрі – Министрлік) құзыреті шегінде жоғары және (немесе) жоғары оқу орнынан кейінгі білім беру саласындағы мемлекеттік саясатты іске асыру бойынша жүзеге асыратын ведомство болып табылады.</w:t>
      </w:r>
    </w:p>
    <w:bookmarkEnd w:id="23"/>
    <w:bookmarkStart w:name="z32" w:id="24"/>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
    <w:bookmarkStart w:name="z33" w:id="25"/>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w:t>
      </w:r>
    </w:p>
    <w:bookmarkEnd w:id="25"/>
    <w:bookmarkStart w:name="z34" w:id="26"/>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26"/>
    <w:bookmarkStart w:name="z35" w:id="27"/>
    <w:p>
      <w:pPr>
        <w:spacing w:after="0"/>
        <w:ind w:left="0"/>
        <w:jc w:val="both"/>
      </w:pPr>
      <w:r>
        <w:rPr>
          <w:rFonts w:ascii="Times New Roman"/>
          <w:b w:val="false"/>
          <w:i w:val="false"/>
          <w:color w:val="000000"/>
          <w:sz w:val="28"/>
        </w:rPr>
        <w:t>
      5. Комитет егер Қазақстан Республикасының заңнамасына сәйкес оған уәкілеттілік берілген болса, мемлекет атынан азаматтық-құқықтық қатынастардың тарапы болуға құқылы.</w:t>
      </w:r>
    </w:p>
    <w:bookmarkEnd w:id="27"/>
    <w:bookmarkStart w:name="z36" w:id="28"/>
    <w:p>
      <w:pPr>
        <w:spacing w:after="0"/>
        <w:ind w:left="0"/>
        <w:jc w:val="both"/>
      </w:pPr>
      <w:r>
        <w:rPr>
          <w:rFonts w:ascii="Times New Roman"/>
          <w:b w:val="false"/>
          <w:i w:val="false"/>
          <w:color w:val="000000"/>
          <w:sz w:val="28"/>
        </w:rPr>
        <w:t>
      6. Комитет заңнамада белгіленген тәртіппен өз құзыретінің мәселелері бойынша Комитет Төрағасының бұйрықтарымен және Қазақстан Республикасының заңнамасында көзделген басқа да актілермен ресімделетін шешімдерді қабылдайды.</w:t>
      </w:r>
    </w:p>
    <w:bookmarkEnd w:id="28"/>
    <w:bookmarkStart w:name="z37" w:id="29"/>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29"/>
    <w:bookmarkStart w:name="z38" w:id="30"/>
    <w:p>
      <w:pPr>
        <w:spacing w:after="0"/>
        <w:ind w:left="0"/>
        <w:jc w:val="both"/>
      </w:pPr>
      <w:r>
        <w:rPr>
          <w:rFonts w:ascii="Times New Roman"/>
          <w:b w:val="false"/>
          <w:i w:val="false"/>
          <w:color w:val="000000"/>
          <w:sz w:val="28"/>
        </w:rPr>
        <w:t>
      8. Комитеттің орналасқан жері: 010000, Астана қаласы, Есіл ауданы, Мәңгілік Ел даңғылы, 8-үй, "Министрліктер үйі" әкімшілік ғимараты, 11-кіреберіс.</w:t>
      </w:r>
    </w:p>
    <w:bookmarkEnd w:id="30"/>
    <w:bookmarkStart w:name="z39" w:id="31"/>
    <w:p>
      <w:pPr>
        <w:spacing w:after="0"/>
        <w:ind w:left="0"/>
        <w:jc w:val="both"/>
      </w:pPr>
      <w:r>
        <w:rPr>
          <w:rFonts w:ascii="Times New Roman"/>
          <w:b w:val="false"/>
          <w:i w:val="false"/>
          <w:color w:val="000000"/>
          <w:sz w:val="28"/>
        </w:rPr>
        <w:t>
      9. Мемлекеттік органның толық атауы – "Қазақстан Республикасы Ғылым және жоғары білім министрлігінің Жоғары және жоғары оқу орнынан кейінгі білім комитеті" республикалық мемлекеттік мекемесі.</w:t>
      </w:r>
    </w:p>
    <w:bookmarkEnd w:id="31"/>
    <w:bookmarkStart w:name="z40" w:id="3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32"/>
    <w:bookmarkStart w:name="z41" w:id="33"/>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33"/>
    <w:bookmarkStart w:name="z42" w:id="34"/>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қатынастарға жасауға тыйым салынады.</w:t>
      </w:r>
    </w:p>
    <w:bookmarkEnd w:id="34"/>
    <w:bookmarkStart w:name="z43" w:id="35"/>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5"/>
    <w:bookmarkStart w:name="z44" w:id="36"/>
    <w:p>
      <w:pPr>
        <w:spacing w:after="0"/>
        <w:ind w:left="0"/>
        <w:jc w:val="left"/>
      </w:pPr>
      <w:r>
        <w:rPr>
          <w:rFonts w:ascii="Times New Roman"/>
          <w:b/>
          <w:i w:val="false"/>
          <w:color w:val="000000"/>
        </w:rPr>
        <w:t xml:space="preserve"> 2-тарау. Комитеттің міндеттері, құқықтары мен мақсаттары</w:t>
      </w:r>
    </w:p>
    <w:bookmarkEnd w:id="36"/>
    <w:bookmarkStart w:name="z45" w:id="37"/>
    <w:p>
      <w:pPr>
        <w:spacing w:after="0"/>
        <w:ind w:left="0"/>
        <w:jc w:val="both"/>
      </w:pPr>
      <w:r>
        <w:rPr>
          <w:rFonts w:ascii="Times New Roman"/>
          <w:b w:val="false"/>
          <w:i w:val="false"/>
          <w:color w:val="000000"/>
          <w:sz w:val="28"/>
        </w:rPr>
        <w:t>
      13. Мақсаттары:</w:t>
      </w:r>
    </w:p>
    <w:bookmarkEnd w:id="37"/>
    <w:bookmarkStart w:name="z46" w:id="38"/>
    <w:p>
      <w:pPr>
        <w:spacing w:after="0"/>
        <w:ind w:left="0"/>
        <w:jc w:val="both"/>
      </w:pPr>
      <w:r>
        <w:rPr>
          <w:rFonts w:ascii="Times New Roman"/>
          <w:b w:val="false"/>
          <w:i w:val="false"/>
          <w:color w:val="000000"/>
          <w:sz w:val="28"/>
        </w:rPr>
        <w:t>
      1) жоғары және жоғары оқу орнынан кейінгі білім беру саласындағы мемлекеттік саясатты іске асыру;</w:t>
      </w:r>
    </w:p>
    <w:bookmarkEnd w:id="38"/>
    <w:bookmarkStart w:name="z47" w:id="39"/>
    <w:p>
      <w:pPr>
        <w:spacing w:after="0"/>
        <w:ind w:left="0"/>
        <w:jc w:val="both"/>
      </w:pPr>
      <w:r>
        <w:rPr>
          <w:rFonts w:ascii="Times New Roman"/>
          <w:b w:val="false"/>
          <w:i w:val="false"/>
          <w:color w:val="000000"/>
          <w:sz w:val="28"/>
        </w:rPr>
        <w:t>
      2) жоғары және (немесе) жоғары оқу орнынан кейінгі білім алу үшін қажетті жағдайлар жасау (бұдан әрі – ЖЖОКБҰ).</w:t>
      </w:r>
    </w:p>
    <w:bookmarkEnd w:id="39"/>
    <w:bookmarkStart w:name="z48" w:id="40"/>
    <w:p>
      <w:pPr>
        <w:spacing w:after="0"/>
        <w:ind w:left="0"/>
        <w:jc w:val="both"/>
      </w:pPr>
      <w:r>
        <w:rPr>
          <w:rFonts w:ascii="Times New Roman"/>
          <w:b w:val="false"/>
          <w:i w:val="false"/>
          <w:color w:val="000000"/>
          <w:sz w:val="28"/>
        </w:rPr>
        <w:t>
      14. Құқықтары мен міндеттері:</w:t>
      </w:r>
    </w:p>
    <w:bookmarkEnd w:id="40"/>
    <w:bookmarkStart w:name="z49" w:id="41"/>
    <w:p>
      <w:pPr>
        <w:spacing w:after="0"/>
        <w:ind w:left="0"/>
        <w:jc w:val="both"/>
      </w:pPr>
      <w:r>
        <w:rPr>
          <w:rFonts w:ascii="Times New Roman"/>
          <w:b w:val="false"/>
          <w:i w:val="false"/>
          <w:color w:val="000000"/>
          <w:sz w:val="28"/>
        </w:rPr>
        <w:t>
      1) Комитеттің құзыретіне жатқызылған салаларда заңнаманы жетілдіру бойынша ұсыныстар енгізу;</w:t>
      </w:r>
    </w:p>
    <w:bookmarkEnd w:id="41"/>
    <w:bookmarkStart w:name="z50" w:id="42"/>
    <w:p>
      <w:pPr>
        <w:spacing w:after="0"/>
        <w:ind w:left="0"/>
        <w:jc w:val="both"/>
      </w:pPr>
      <w:r>
        <w:rPr>
          <w:rFonts w:ascii="Times New Roman"/>
          <w:b w:val="false"/>
          <w:i w:val="false"/>
          <w:color w:val="000000"/>
          <w:sz w:val="28"/>
        </w:rPr>
        <w:t>
      2) мемлекеттік органдардан, өзге де ұйымдардан, олардың лауазымды адамдарынан және азаматтардан жоғары және (немесе) жоғары оқу орнынан кейінгі білімнің мемлекеттік саясатын қалыптастыру және іске асыру үшін қажетті ақпарат пен материалдарды, сондай-ақ басқа да мәліметтерді сұрату және алу;</w:t>
      </w:r>
    </w:p>
    <w:bookmarkEnd w:id="42"/>
    <w:bookmarkStart w:name="z51" w:id="43"/>
    <w:p>
      <w:pPr>
        <w:spacing w:after="0"/>
        <w:ind w:left="0"/>
        <w:jc w:val="both"/>
      </w:pPr>
      <w:r>
        <w:rPr>
          <w:rFonts w:ascii="Times New Roman"/>
          <w:b w:val="false"/>
          <w:i w:val="false"/>
          <w:color w:val="000000"/>
          <w:sz w:val="28"/>
        </w:rPr>
        <w:t>
      3) Комитеттің құзыретіне кіретін мәселелер бойынша қолданыстағы заңнаманы қолдану мәселелері бойынша түсіндірмелер мен түсініктеме беру;</w:t>
      </w:r>
    </w:p>
    <w:bookmarkEnd w:id="43"/>
    <w:bookmarkStart w:name="z52" w:id="44"/>
    <w:p>
      <w:pPr>
        <w:spacing w:after="0"/>
        <w:ind w:left="0"/>
        <w:jc w:val="both"/>
      </w:pPr>
      <w:r>
        <w:rPr>
          <w:rFonts w:ascii="Times New Roman"/>
          <w:b w:val="false"/>
          <w:i w:val="false"/>
          <w:color w:val="000000"/>
          <w:sz w:val="28"/>
        </w:rPr>
        <w:t>
      4) Комитеттің құзыретіне жатқызылған мәселелер бойынша халықаралық ынтымақтастықты жүзеге асыру;</w:t>
      </w:r>
    </w:p>
    <w:bookmarkEnd w:id="44"/>
    <w:bookmarkStart w:name="z53" w:id="45"/>
    <w:p>
      <w:pPr>
        <w:spacing w:after="0"/>
        <w:ind w:left="0"/>
        <w:jc w:val="both"/>
      </w:pPr>
      <w:r>
        <w:rPr>
          <w:rFonts w:ascii="Times New Roman"/>
          <w:b w:val="false"/>
          <w:i w:val="false"/>
          <w:color w:val="000000"/>
          <w:sz w:val="28"/>
        </w:rPr>
        <w:t>
      5) өз құзыреті шегінде қоғамдық және өзге де ұйымдармен өзара іс-қимылды жүзеге асыру;</w:t>
      </w:r>
    </w:p>
    <w:bookmarkEnd w:id="45"/>
    <w:bookmarkStart w:name="z54" w:id="46"/>
    <w:p>
      <w:pPr>
        <w:spacing w:after="0"/>
        <w:ind w:left="0"/>
        <w:jc w:val="both"/>
      </w:pPr>
      <w:r>
        <w:rPr>
          <w:rFonts w:ascii="Times New Roman"/>
          <w:b w:val="false"/>
          <w:i w:val="false"/>
          <w:color w:val="000000"/>
          <w:sz w:val="28"/>
        </w:rPr>
        <w:t>
      6) Комитеттің ұйымдастыру-әдістемелік және материалдық-техникалық қызметін жетілдіру бойынша ұсыныстар енгізу;</w:t>
      </w:r>
    </w:p>
    <w:bookmarkEnd w:id="46"/>
    <w:bookmarkStart w:name="z55" w:id="47"/>
    <w:p>
      <w:pPr>
        <w:spacing w:after="0"/>
        <w:ind w:left="0"/>
        <w:jc w:val="both"/>
      </w:pPr>
      <w:r>
        <w:rPr>
          <w:rFonts w:ascii="Times New Roman"/>
          <w:b w:val="false"/>
          <w:i w:val="false"/>
          <w:color w:val="000000"/>
          <w:sz w:val="28"/>
        </w:rPr>
        <w:t>
      7) орындалуы міндетті құқықтық актілерді қабылдау;</w:t>
      </w:r>
    </w:p>
    <w:bookmarkEnd w:id="47"/>
    <w:bookmarkStart w:name="z56" w:id="48"/>
    <w:p>
      <w:pPr>
        <w:spacing w:after="0"/>
        <w:ind w:left="0"/>
        <w:jc w:val="both"/>
      </w:pPr>
      <w:r>
        <w:rPr>
          <w:rFonts w:ascii="Times New Roman"/>
          <w:b w:val="false"/>
          <w:i w:val="false"/>
          <w:color w:val="000000"/>
          <w:sz w:val="28"/>
        </w:rPr>
        <w:t>
      8) өз құзыреті шегінде консультативтік-кеңесші және сарапшы комиссияларын құруға құқылы;</w:t>
      </w:r>
    </w:p>
    <w:bookmarkEnd w:id="48"/>
    <w:bookmarkStart w:name="z57" w:id="49"/>
    <w:p>
      <w:pPr>
        <w:spacing w:after="0"/>
        <w:ind w:left="0"/>
        <w:jc w:val="both"/>
      </w:pPr>
      <w:r>
        <w:rPr>
          <w:rFonts w:ascii="Times New Roman"/>
          <w:b w:val="false"/>
          <w:i w:val="false"/>
          <w:color w:val="000000"/>
          <w:sz w:val="28"/>
        </w:rPr>
        <w:t>
      9) өз құзыреті шегінде Қазақстан Республикасының нормативтік құқықтық актілері мен халықаралық шарттарының жобаларын әзірлеуге қатысу;</w:t>
      </w:r>
    </w:p>
    <w:bookmarkEnd w:id="49"/>
    <w:bookmarkStart w:name="z58" w:id="50"/>
    <w:p>
      <w:pPr>
        <w:spacing w:after="0"/>
        <w:ind w:left="0"/>
        <w:jc w:val="both"/>
      </w:pPr>
      <w:r>
        <w:rPr>
          <w:rFonts w:ascii="Times New Roman"/>
          <w:b w:val="false"/>
          <w:i w:val="false"/>
          <w:color w:val="000000"/>
          <w:sz w:val="28"/>
        </w:rPr>
        <w:t>
      10) Комитеттің жұмыс жоспарларын бақылауды және орындауды қамтамасыз ету;</w:t>
      </w:r>
    </w:p>
    <w:bookmarkEnd w:id="50"/>
    <w:bookmarkStart w:name="z59" w:id="51"/>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белгіленген тәртіппен Комитеттің құзыретіне кіретін мәселелер бойынша жеке және заңды тұлғалардың өтініштерін қарау;</w:t>
      </w:r>
    </w:p>
    <w:bookmarkEnd w:id="51"/>
    <w:bookmarkStart w:name="z60" w:id="52"/>
    <w:p>
      <w:pPr>
        <w:spacing w:after="0"/>
        <w:ind w:left="0"/>
        <w:jc w:val="both"/>
      </w:pPr>
      <w:r>
        <w:rPr>
          <w:rFonts w:ascii="Times New Roman"/>
          <w:b w:val="false"/>
          <w:i w:val="false"/>
          <w:color w:val="000000"/>
          <w:sz w:val="28"/>
        </w:rPr>
        <w:t>
      12) Комитеттің құзыретіне жатқызылған салаларда қабылданған нормативтік-құқықтық актілердің мониторингін жүзеге асыру және Министрлікке ақпарат беру;</w:t>
      </w:r>
    </w:p>
    <w:bookmarkEnd w:id="52"/>
    <w:bookmarkStart w:name="z61" w:id="53"/>
    <w:p>
      <w:pPr>
        <w:spacing w:after="0"/>
        <w:ind w:left="0"/>
        <w:jc w:val="both"/>
      </w:pPr>
      <w:r>
        <w:rPr>
          <w:rFonts w:ascii="Times New Roman"/>
          <w:b w:val="false"/>
          <w:i w:val="false"/>
          <w:color w:val="000000"/>
          <w:sz w:val="28"/>
        </w:rPr>
        <w:t>
      13)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етпеуге міндетті;</w:t>
      </w:r>
    </w:p>
    <w:bookmarkEnd w:id="53"/>
    <w:bookmarkStart w:name="z62" w:id="54"/>
    <w:p>
      <w:pPr>
        <w:spacing w:after="0"/>
        <w:ind w:left="0"/>
        <w:jc w:val="both"/>
      </w:pPr>
      <w:r>
        <w:rPr>
          <w:rFonts w:ascii="Times New Roman"/>
          <w:b w:val="false"/>
          <w:i w:val="false"/>
          <w:color w:val="000000"/>
          <w:sz w:val="28"/>
        </w:rPr>
        <w:t>
      14) Қазақстан Республикасының заңнамасына сәйкес өзге де құқықтар мен міндеттерді жүзеге асыру.</w:t>
      </w:r>
    </w:p>
    <w:bookmarkEnd w:id="54"/>
    <w:bookmarkStart w:name="z63" w:id="55"/>
    <w:p>
      <w:pPr>
        <w:spacing w:after="0"/>
        <w:ind w:left="0"/>
        <w:jc w:val="both"/>
      </w:pPr>
      <w:r>
        <w:rPr>
          <w:rFonts w:ascii="Times New Roman"/>
          <w:b w:val="false"/>
          <w:i w:val="false"/>
          <w:color w:val="000000"/>
          <w:sz w:val="28"/>
        </w:rPr>
        <w:t>
      15. Функциялары:</w:t>
      </w:r>
    </w:p>
    <w:bookmarkEnd w:id="55"/>
    <w:bookmarkStart w:name="z64" w:id="56"/>
    <w:p>
      <w:pPr>
        <w:spacing w:after="0"/>
        <w:ind w:left="0"/>
        <w:jc w:val="both"/>
      </w:pPr>
      <w:r>
        <w:rPr>
          <w:rFonts w:ascii="Times New Roman"/>
          <w:b w:val="false"/>
          <w:i w:val="false"/>
          <w:color w:val="000000"/>
          <w:sz w:val="28"/>
        </w:rPr>
        <w:t>
      1) жоғары және жоғары оқу орнынан кейінгі білім берудің мемлекеттік жалпыға міндетті стандарттарын әзірлеу;</w:t>
      </w:r>
    </w:p>
    <w:bookmarkEnd w:id="56"/>
    <w:bookmarkStart w:name="z65" w:id="57"/>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 үшін жалпы білім беретін пәндер циклі бойынша үлгілік оқу бағдарламаларын әзірлеу;</w:t>
      </w:r>
    </w:p>
    <w:bookmarkEnd w:id="57"/>
    <w:bookmarkStart w:name="z66" w:id="58"/>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тізіліміне енгізу және оны алып тастау негіздерін әзірлеу;</w:t>
      </w:r>
    </w:p>
    <w:bookmarkEnd w:id="58"/>
    <w:bookmarkStart w:name="z67" w:id="59"/>
    <w:p>
      <w:pPr>
        <w:spacing w:after="0"/>
        <w:ind w:left="0"/>
        <w:jc w:val="both"/>
      </w:pPr>
      <w:r>
        <w:rPr>
          <w:rFonts w:ascii="Times New Roman"/>
          <w:b w:val="false"/>
          <w:i w:val="false"/>
          <w:color w:val="000000"/>
          <w:sz w:val="28"/>
        </w:rPr>
        <w:t>
      4) формальды емес білім беру арқылы алынған оқыту нәтижелерін, сондай-ақ кәсіптік біліктілікті тану нәтижелерін тану қағидаларын әзірлеу;</w:t>
      </w:r>
    </w:p>
    <w:bookmarkEnd w:id="59"/>
    <w:bookmarkStart w:name="z68" w:id="60"/>
    <w:p>
      <w:pPr>
        <w:spacing w:after="0"/>
        <w:ind w:left="0"/>
        <w:jc w:val="both"/>
      </w:pPr>
      <w:r>
        <w:rPr>
          <w:rFonts w:ascii="Times New Roman"/>
          <w:b w:val="false"/>
          <w:i w:val="false"/>
          <w:color w:val="000000"/>
          <w:sz w:val="28"/>
        </w:rPr>
        <w:t>
      5) мәдениет саласындағы білім беру ұйымдарын қоспағанда, жоғары және (немесе) жоғары оқу орнынан кейінгі білім беру ұйымдарында оқу-әдістемелік және ғылыми-әдістемелік жұмысты ұйымдастыру және жүзеге асыру қағидаларын әзірлеу;</w:t>
      </w:r>
    </w:p>
    <w:bookmarkEnd w:id="60"/>
    <w:bookmarkStart w:name="z69" w:id="61"/>
    <w:p>
      <w:pPr>
        <w:spacing w:after="0"/>
        <w:ind w:left="0"/>
        <w:jc w:val="both"/>
      </w:pPr>
      <w:r>
        <w:rPr>
          <w:rFonts w:ascii="Times New Roman"/>
          <w:b w:val="false"/>
          <w:i w:val="false"/>
          <w:color w:val="000000"/>
          <w:sz w:val="28"/>
        </w:rPr>
        <w:t>
      6) оқытудың кредиттік технологиясы бойынша оқу процесін ұйымдастыру қағидаларын әзірлеу;</w:t>
      </w:r>
    </w:p>
    <w:bookmarkEnd w:id="61"/>
    <w:bookmarkStart w:name="z70" w:id="62"/>
    <w:p>
      <w:pPr>
        <w:spacing w:after="0"/>
        <w:ind w:left="0"/>
        <w:jc w:val="both"/>
      </w:pPr>
      <w:r>
        <w:rPr>
          <w:rFonts w:ascii="Times New Roman"/>
          <w:b w:val="false"/>
          <w:i w:val="false"/>
          <w:color w:val="000000"/>
          <w:sz w:val="28"/>
        </w:rPr>
        <w:t>
      7) білім беру ұйымдарына қашықтықтан оқытуды ұсыну бойынша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әзірлеу;</w:t>
      </w:r>
    </w:p>
    <w:bookmarkEnd w:id="62"/>
    <w:bookmarkStart w:name="z71" w:id="63"/>
    <w:p>
      <w:pPr>
        <w:spacing w:after="0"/>
        <w:ind w:left="0"/>
        <w:jc w:val="both"/>
      </w:pPr>
      <w:r>
        <w:rPr>
          <w:rFonts w:ascii="Times New Roman"/>
          <w:b w:val="false"/>
          <w:i w:val="false"/>
          <w:color w:val="000000"/>
          <w:sz w:val="28"/>
        </w:rPr>
        <w:t>
      8) мүдделі орталық атқарушы органдармен, жұмыс берушілермен және басқа да әлеуметтік әріптестермен өзара іс-қимыл жасай отырып, жоғары және (немесе) жоғары оқу орнынан кейінгі білімі бар кадрларды даярлау бағыттарының сыныптауышын әзірлеу;</w:t>
      </w:r>
    </w:p>
    <w:bookmarkEnd w:id="63"/>
    <w:bookmarkStart w:name="z72" w:id="64"/>
    <w:p>
      <w:pPr>
        <w:spacing w:after="0"/>
        <w:ind w:left="0"/>
        <w:jc w:val="both"/>
      </w:pPr>
      <w:r>
        <w:rPr>
          <w:rFonts w:ascii="Times New Roman"/>
          <w:b w:val="false"/>
          <w:i w:val="false"/>
          <w:color w:val="000000"/>
          <w:sz w:val="28"/>
        </w:rPr>
        <w:t>
      9) экстернат және онлайн-оқыту нысанында оқытуға жол берілмейтін жоғары білімі бар кадрларды даярлау бағыттарының тізбесін әзірлеу;</w:t>
      </w:r>
    </w:p>
    <w:bookmarkEnd w:id="64"/>
    <w:bookmarkStart w:name="z73" w:id="65"/>
    <w:p>
      <w:pPr>
        <w:spacing w:after="0"/>
        <w:ind w:left="0"/>
        <w:jc w:val="both"/>
      </w:pPr>
      <w:r>
        <w:rPr>
          <w:rFonts w:ascii="Times New Roman"/>
          <w:b w:val="false"/>
          <w:i w:val="false"/>
          <w:color w:val="000000"/>
          <w:sz w:val="28"/>
        </w:rPr>
        <w:t>
      10) педагогикалық қайта даярлау қағидаларын әзірлеу;</w:t>
      </w:r>
    </w:p>
    <w:bookmarkEnd w:id="65"/>
    <w:bookmarkStart w:name="z74" w:id="66"/>
    <w:p>
      <w:pPr>
        <w:spacing w:after="0"/>
        <w:ind w:left="0"/>
        <w:jc w:val="both"/>
      </w:pPr>
      <w:r>
        <w:rPr>
          <w:rFonts w:ascii="Times New Roman"/>
          <w:b w:val="false"/>
          <w:i w:val="false"/>
          <w:color w:val="000000"/>
          <w:sz w:val="28"/>
        </w:rPr>
        <w:t>
      11) кадрларды даярлау бағыттары бойынша жоғары және (немесе) жоғары оқу орнынан кейінгі білім берудің республикалық оқу-әдістемелік кеңесін және оқу-әдістемелік бірлестіктерді құру және олардың қызметі туралы ережені бекіту;</w:t>
      </w:r>
    </w:p>
    <w:bookmarkEnd w:id="66"/>
    <w:bookmarkStart w:name="z75" w:id="67"/>
    <w:p>
      <w:pPr>
        <w:spacing w:after="0"/>
        <w:ind w:left="0"/>
        <w:jc w:val="both"/>
      </w:pPr>
      <w:r>
        <w:rPr>
          <w:rFonts w:ascii="Times New Roman"/>
          <w:b w:val="false"/>
          <w:i w:val="false"/>
          <w:color w:val="000000"/>
          <w:sz w:val="28"/>
        </w:rPr>
        <w:t>
      12) Ұлттық біліктілік жүйесін құруға және "Білім" саласы біліктілігінің салалық шеңберін және кәсіптік стандарттарды әзірлеуге қатысу, сондай-ақ кәсіптік стандарттарды ескере отырып, модульдік білім беру бағдарламаларын әзірлеу бойынша жоғары және (немесе) жоғары оқу орнынан кейінгі білім беру ұйымдарының жұмысын үйлестіру;</w:t>
      </w:r>
    </w:p>
    <w:bookmarkEnd w:id="67"/>
    <w:bookmarkStart w:name="z76" w:id="68"/>
    <w:p>
      <w:pPr>
        <w:spacing w:after="0"/>
        <w:ind w:left="0"/>
        <w:jc w:val="both"/>
      </w:pPr>
      <w:r>
        <w:rPr>
          <w:rFonts w:ascii="Times New Roman"/>
          <w:b w:val="false"/>
          <w:i w:val="false"/>
          <w:color w:val="000000"/>
          <w:sz w:val="28"/>
        </w:rPr>
        <w:t>
      13) медициналық, фармацевтикалық және әскери білім берудің мемлекеттік жалпыға міндетті білім беру стандарттарын келісу;</w:t>
      </w:r>
    </w:p>
    <w:bookmarkEnd w:id="68"/>
    <w:bookmarkStart w:name="z77" w:id="69"/>
    <w:p>
      <w:pPr>
        <w:spacing w:after="0"/>
        <w:ind w:left="0"/>
        <w:jc w:val="both"/>
      </w:pPr>
      <w:r>
        <w:rPr>
          <w:rFonts w:ascii="Times New Roman"/>
          <w:b w:val="false"/>
          <w:i w:val="false"/>
          <w:color w:val="000000"/>
          <w:sz w:val="28"/>
        </w:rPr>
        <w:t>
      14) педагогикалық және инклюзивті білім беруді жаңғырту, цифрлық экономика үшін кадрлар даярлау жөніндегі жұмысты үйлестіру;</w:t>
      </w:r>
    </w:p>
    <w:bookmarkEnd w:id="69"/>
    <w:bookmarkStart w:name="z78" w:id="70"/>
    <w:p>
      <w:pPr>
        <w:spacing w:after="0"/>
        <w:ind w:left="0"/>
        <w:jc w:val="both"/>
      </w:pPr>
      <w:r>
        <w:rPr>
          <w:rFonts w:ascii="Times New Roman"/>
          <w:b w:val="false"/>
          <w:i w:val="false"/>
          <w:color w:val="000000"/>
          <w:sz w:val="28"/>
        </w:rPr>
        <w:t>
      15) жоғары және (немесе) жоғары оқу орнынан кейінгі білім беру ұйымдарына, оның ішінде ересектердің формальды емес білім беру арқылы алған оқу нәтижелерін тануы бойынша дуальды білім беруді дамыту бойынша әдіснамалық қолдау көрсету;</w:t>
      </w:r>
    </w:p>
    <w:bookmarkEnd w:id="70"/>
    <w:bookmarkStart w:name="z79" w:id="71"/>
    <w:p>
      <w:pPr>
        <w:spacing w:after="0"/>
        <w:ind w:left="0"/>
        <w:jc w:val="both"/>
      </w:pPr>
      <w:r>
        <w:rPr>
          <w:rFonts w:ascii="Times New Roman"/>
          <w:b w:val="false"/>
          <w:i w:val="false"/>
          <w:color w:val="000000"/>
          <w:sz w:val="28"/>
        </w:rPr>
        <w:t>
      16) жоғары білім беруді дамытудың ұлттық орталығының жұмысын үйлестіру;</w:t>
      </w:r>
    </w:p>
    <w:bookmarkEnd w:id="71"/>
    <w:bookmarkStart w:name="z80" w:id="72"/>
    <w:p>
      <w:pPr>
        <w:spacing w:after="0"/>
        <w:ind w:left="0"/>
        <w:jc w:val="both"/>
      </w:pPr>
      <w:r>
        <w:rPr>
          <w:rFonts w:ascii="Times New Roman"/>
          <w:b w:val="false"/>
          <w:i w:val="false"/>
          <w:color w:val="000000"/>
          <w:sz w:val="28"/>
        </w:rPr>
        <w:t>
      17) жоғары және жоғары оқу орнынан кейінгі білімі бар кадрларды даярлау бағыттарының сыныптауышына сәйкес бағыттар бойынша кадрлар даярлау жөніндегі жұмысты үйлестіру (педагогикалық, ақпараттық-коммуникациялық технологиялар, жаратылыстану ғылымдары және көрсетілетін қызметтер, инженерлік және су салалары, сейсмология, әлеуметтік ғылымдар, журналистика және ақпарат, бизнес, басқару және құқық, дінтану, өнер, гуманитарлық ғылымдар, ауылдық шаруашылық және биоресурстар және т. б.);</w:t>
      </w:r>
    </w:p>
    <w:bookmarkEnd w:id="72"/>
    <w:bookmarkStart w:name="z81" w:id="73"/>
    <w:p>
      <w:pPr>
        <w:spacing w:after="0"/>
        <w:ind w:left="0"/>
        <w:jc w:val="both"/>
      </w:pPr>
      <w:r>
        <w:rPr>
          <w:rFonts w:ascii="Times New Roman"/>
          <w:b w:val="false"/>
          <w:i w:val="false"/>
          <w:color w:val="000000"/>
          <w:sz w:val="28"/>
        </w:rPr>
        <w:t>
      18) оқу процесінің әдіснамасын әзірлеу, ЖЖОКБҰ академиялық дербестігін кеңейту жөніндегі жұмысты үйлестіру;</w:t>
      </w:r>
    </w:p>
    <w:bookmarkEnd w:id="73"/>
    <w:bookmarkStart w:name="z82" w:id="74"/>
    <w:p>
      <w:pPr>
        <w:spacing w:after="0"/>
        <w:ind w:left="0"/>
        <w:jc w:val="both"/>
      </w:pPr>
      <w:r>
        <w:rPr>
          <w:rFonts w:ascii="Times New Roman"/>
          <w:b w:val="false"/>
          <w:i w:val="false"/>
          <w:color w:val="000000"/>
          <w:sz w:val="28"/>
        </w:rPr>
        <w:t>
      19) Дүниежүзілік банктің педагогикалық білім беруді жаңғырту жөніндегі жобасын іске асыру жөніндегі жұмысты үйлестіру;</w:t>
      </w:r>
    </w:p>
    <w:bookmarkEnd w:id="74"/>
    <w:bookmarkStart w:name="z83" w:id="75"/>
    <w:p>
      <w:pPr>
        <w:spacing w:after="0"/>
        <w:ind w:left="0"/>
        <w:jc w:val="both"/>
      </w:pPr>
      <w:r>
        <w:rPr>
          <w:rFonts w:ascii="Times New Roman"/>
          <w:b w:val="false"/>
          <w:i w:val="false"/>
          <w:color w:val="000000"/>
          <w:sz w:val="28"/>
        </w:rPr>
        <w:t>
      20) түлектердің Ұлттық біліктілік тестілеудің жұмысын үйлестіру;</w:t>
      </w:r>
    </w:p>
    <w:bookmarkEnd w:id="75"/>
    <w:bookmarkStart w:name="z84" w:id="76"/>
    <w:p>
      <w:pPr>
        <w:spacing w:after="0"/>
        <w:ind w:left="0"/>
        <w:jc w:val="both"/>
      </w:pPr>
      <w:r>
        <w:rPr>
          <w:rFonts w:ascii="Times New Roman"/>
          <w:b w:val="false"/>
          <w:i w:val="false"/>
          <w:color w:val="000000"/>
          <w:sz w:val="28"/>
        </w:rPr>
        <w:t>
      21) білім беру процесіне жасанды интеллектіні енгізу жөніндегі жұмысты үйлестіру;</w:t>
      </w:r>
    </w:p>
    <w:bookmarkEnd w:id="76"/>
    <w:bookmarkStart w:name="z85" w:id="77"/>
    <w:p>
      <w:pPr>
        <w:spacing w:after="0"/>
        <w:ind w:left="0"/>
        <w:jc w:val="both"/>
      </w:pPr>
      <w:r>
        <w:rPr>
          <w:rFonts w:ascii="Times New Roman"/>
          <w:b w:val="false"/>
          <w:i w:val="false"/>
          <w:color w:val="000000"/>
          <w:sz w:val="28"/>
        </w:rPr>
        <w:t>
      22) Қазақстан Республикасы Еңбек және халықты әлеуметтік қорғау және Қазақстан Республикасы Ғылым және жоғары білім министрліктерінің жанындағы Инклюзивті білім беру жөніндегі үйлестіру кеңесінің жұмысын үйлестіру және ұйымдастыру (одан әрі - Министрлік);</w:t>
      </w:r>
    </w:p>
    <w:bookmarkEnd w:id="77"/>
    <w:bookmarkStart w:name="z86" w:id="78"/>
    <w:p>
      <w:pPr>
        <w:spacing w:after="0"/>
        <w:ind w:left="0"/>
        <w:jc w:val="both"/>
      </w:pPr>
      <w:r>
        <w:rPr>
          <w:rFonts w:ascii="Times New Roman"/>
          <w:b w:val="false"/>
          <w:i w:val="false"/>
          <w:color w:val="000000"/>
          <w:sz w:val="28"/>
        </w:rPr>
        <w:t>
      23) Ғылым және жоғары білім саласындағы кәсіптік біліктіліктер жөніндегі салалық кеңестің жұмысын үйлестіру және ұйымдастыру;</w:t>
      </w:r>
    </w:p>
    <w:bookmarkEnd w:id="78"/>
    <w:bookmarkStart w:name="z87" w:id="79"/>
    <w:p>
      <w:pPr>
        <w:spacing w:after="0"/>
        <w:ind w:left="0"/>
        <w:jc w:val="both"/>
      </w:pPr>
      <w:r>
        <w:rPr>
          <w:rFonts w:ascii="Times New Roman"/>
          <w:b w:val="false"/>
          <w:i w:val="false"/>
          <w:color w:val="000000"/>
          <w:sz w:val="28"/>
        </w:rPr>
        <w:t>
      24) құзыреттер орталықтары бойынша жұмысты үйлестіру;</w:t>
      </w:r>
    </w:p>
    <w:bookmarkEnd w:id="79"/>
    <w:bookmarkStart w:name="z88" w:id="80"/>
    <w:p>
      <w:pPr>
        <w:spacing w:after="0"/>
        <w:ind w:left="0"/>
        <w:jc w:val="both"/>
      </w:pPr>
      <w:r>
        <w:rPr>
          <w:rFonts w:ascii="Times New Roman"/>
          <w:b w:val="false"/>
          <w:i w:val="false"/>
          <w:color w:val="000000"/>
          <w:sz w:val="28"/>
        </w:rPr>
        <w:t>
      25) "Күміс университеттер" моделін дамыту және формальды емес білім беру бойынша жұмысты үйлестіру;</w:t>
      </w:r>
    </w:p>
    <w:bookmarkEnd w:id="80"/>
    <w:bookmarkStart w:name="z89" w:id="81"/>
    <w:p>
      <w:pPr>
        <w:spacing w:after="0"/>
        <w:ind w:left="0"/>
        <w:jc w:val="both"/>
      </w:pPr>
      <w:r>
        <w:rPr>
          <w:rFonts w:ascii="Times New Roman"/>
          <w:b w:val="false"/>
          <w:i w:val="false"/>
          <w:color w:val="000000"/>
          <w:sz w:val="28"/>
        </w:rPr>
        <w:t>
      26) ЖЖОКБҰ кітапханаларының қызметі бойынша жұмысты үйлестіру;</w:t>
      </w:r>
    </w:p>
    <w:bookmarkEnd w:id="81"/>
    <w:bookmarkStart w:name="z90" w:id="82"/>
    <w:p>
      <w:pPr>
        <w:spacing w:after="0"/>
        <w:ind w:left="0"/>
        <w:jc w:val="both"/>
      </w:pPr>
      <w:r>
        <w:rPr>
          <w:rFonts w:ascii="Times New Roman"/>
          <w:b w:val="false"/>
          <w:i w:val="false"/>
          <w:color w:val="000000"/>
          <w:sz w:val="28"/>
        </w:rPr>
        <w:t>
      27) ЖЖОКБҰ-да кәсіпкерлік білім беруді дамыту жөніндегі жұмысты үйлестіру, стартап жобалар;</w:t>
      </w:r>
    </w:p>
    <w:bookmarkEnd w:id="82"/>
    <w:bookmarkStart w:name="z91" w:id="83"/>
    <w:p>
      <w:pPr>
        <w:spacing w:after="0"/>
        <w:ind w:left="0"/>
        <w:jc w:val="both"/>
      </w:pPr>
      <w:r>
        <w:rPr>
          <w:rFonts w:ascii="Times New Roman"/>
          <w:b w:val="false"/>
          <w:i w:val="false"/>
          <w:color w:val="000000"/>
          <w:sz w:val="28"/>
        </w:rPr>
        <w:t>
      28) "Қарызсыз қоғам" жобасын іске асыру жөніндегі жұмысты үйлестіру;</w:t>
      </w:r>
    </w:p>
    <w:bookmarkEnd w:id="83"/>
    <w:bookmarkStart w:name="z92" w:id="84"/>
    <w:p>
      <w:pPr>
        <w:spacing w:after="0"/>
        <w:ind w:left="0"/>
        <w:jc w:val="both"/>
      </w:pPr>
      <w:r>
        <w:rPr>
          <w:rFonts w:ascii="Times New Roman"/>
          <w:b w:val="false"/>
          <w:i w:val="false"/>
          <w:color w:val="000000"/>
          <w:sz w:val="28"/>
        </w:rPr>
        <w:t>
      29) кәсіптік, өңірлік стандарттарды және жаңа Кәсіптер атласын келісу жөніндегі жұмысты үйлестіру;</w:t>
      </w:r>
    </w:p>
    <w:bookmarkEnd w:id="84"/>
    <w:bookmarkStart w:name="z93" w:id="85"/>
    <w:p>
      <w:pPr>
        <w:spacing w:after="0"/>
        <w:ind w:left="0"/>
        <w:jc w:val="both"/>
      </w:pPr>
      <w:r>
        <w:rPr>
          <w:rFonts w:ascii="Times New Roman"/>
          <w:b w:val="false"/>
          <w:i w:val="false"/>
          <w:color w:val="000000"/>
          <w:sz w:val="28"/>
        </w:rPr>
        <w:t>
      29-1) Комитеттің құзыретіне жатқызылған мәселелер бойынша халықаралық ынтымақтастықты үйлестіру;</w:t>
      </w:r>
    </w:p>
    <w:bookmarkEnd w:id="85"/>
    <w:bookmarkStart w:name="z94" w:id="86"/>
    <w:p>
      <w:pPr>
        <w:spacing w:after="0"/>
        <w:ind w:left="0"/>
        <w:jc w:val="both"/>
      </w:pPr>
      <w:r>
        <w:rPr>
          <w:rFonts w:ascii="Times New Roman"/>
          <w:b w:val="false"/>
          <w:i w:val="false"/>
          <w:color w:val="000000"/>
          <w:sz w:val="28"/>
        </w:rPr>
        <w:t>
      29-2) Жоғары білім беруді дамыту ұлттық орталығының жоғары білім беруді интернационалдандыру бөлігінде жұмысты үйлестіру;</w:t>
      </w:r>
    </w:p>
    <w:bookmarkEnd w:id="86"/>
    <w:bookmarkStart w:name="z95" w:id="87"/>
    <w:p>
      <w:pPr>
        <w:spacing w:after="0"/>
        <w:ind w:left="0"/>
        <w:jc w:val="both"/>
      </w:pPr>
      <w:r>
        <w:rPr>
          <w:rFonts w:ascii="Times New Roman"/>
          <w:b w:val="false"/>
          <w:i w:val="false"/>
          <w:color w:val="000000"/>
          <w:sz w:val="28"/>
        </w:rPr>
        <w:t>
      29-3) жоғары және (немесе) жоғары оқу орнынан кейінгі білім беру ұйымдарының білім беруді интернационалдандыру, шетелдік ғалымдарды, шетелдік студенттерді тарту, білім алушылардың, оқытушылардың, ғылыми қызметкерлердің академиялық ұтқырлығы жөніндегі жұмысын үйлестіру;</w:t>
      </w:r>
    </w:p>
    <w:bookmarkEnd w:id="87"/>
    <w:bookmarkStart w:name="z96" w:id="88"/>
    <w:p>
      <w:pPr>
        <w:spacing w:after="0"/>
        <w:ind w:left="0"/>
        <w:jc w:val="both"/>
      </w:pPr>
      <w:r>
        <w:rPr>
          <w:rFonts w:ascii="Times New Roman"/>
          <w:b w:val="false"/>
          <w:i w:val="false"/>
          <w:color w:val="000000"/>
          <w:sz w:val="28"/>
        </w:rPr>
        <w:t>
      29-4) академиялық ұтқырлық шеңберінде оқыту үшін жолдама тәртібін әзірлеуді үйлестіру;</w:t>
      </w:r>
    </w:p>
    <w:bookmarkEnd w:id="88"/>
    <w:bookmarkStart w:name="z97" w:id="89"/>
    <w:p>
      <w:pPr>
        <w:spacing w:after="0"/>
        <w:ind w:left="0"/>
        <w:jc w:val="both"/>
      </w:pPr>
      <w:r>
        <w:rPr>
          <w:rFonts w:ascii="Times New Roman"/>
          <w:b w:val="false"/>
          <w:i w:val="false"/>
          <w:color w:val="000000"/>
          <w:sz w:val="28"/>
        </w:rPr>
        <w:t>
      29-5) Қазақстанның Еуропа және ТМД елдері өткізетін іс-шараларға, бағдарламалар мен жобаларға қатысуы жөніндегі жұмысты үйлестіру;</w:t>
      </w:r>
    </w:p>
    <w:bookmarkEnd w:id="89"/>
    <w:bookmarkStart w:name="z98" w:id="90"/>
    <w:p>
      <w:pPr>
        <w:spacing w:after="0"/>
        <w:ind w:left="0"/>
        <w:jc w:val="both"/>
      </w:pPr>
      <w:r>
        <w:rPr>
          <w:rFonts w:ascii="Times New Roman"/>
          <w:b w:val="false"/>
          <w:i w:val="false"/>
          <w:color w:val="000000"/>
          <w:sz w:val="28"/>
        </w:rPr>
        <w:t>
      29-6) ЭЫДҰ ұсынымдарының жоғары және (немесе) жоғары оқу орнынан кейінгі білім бойынша бөлімін іске асыруды үйлестіру;</w:t>
      </w:r>
    </w:p>
    <w:bookmarkEnd w:id="90"/>
    <w:bookmarkStart w:name="z99" w:id="91"/>
    <w:p>
      <w:pPr>
        <w:spacing w:after="0"/>
        <w:ind w:left="0"/>
        <w:jc w:val="both"/>
      </w:pPr>
      <w:r>
        <w:rPr>
          <w:rFonts w:ascii="Times New Roman"/>
          <w:b w:val="false"/>
          <w:i w:val="false"/>
          <w:color w:val="000000"/>
          <w:sz w:val="28"/>
        </w:rPr>
        <w:t>
      29-7) халықаралық және ұлттық рейтингтерде, сондай-ақ шетелдік университеттермен және ұйымдармен жоғары және (немесе) жоғары оқу орнынан кейінгі білім беру ұйымдарының жұмысын үйлестіру;</w:t>
      </w:r>
    </w:p>
    <w:bookmarkEnd w:id="91"/>
    <w:bookmarkStart w:name="z100" w:id="92"/>
    <w:p>
      <w:pPr>
        <w:spacing w:after="0"/>
        <w:ind w:left="0"/>
        <w:jc w:val="both"/>
      </w:pPr>
      <w:r>
        <w:rPr>
          <w:rFonts w:ascii="Times New Roman"/>
          <w:b w:val="false"/>
          <w:i w:val="false"/>
          <w:color w:val="000000"/>
          <w:sz w:val="28"/>
        </w:rPr>
        <w:t>
      29-8) Қазақстанда шетелдік жоғары және (немесе) жоғары оқу орнынан кейінгі білім беру ұйымдарының филиалдарын және шетелде қазақстандық жоғары және (немесе) жоғары оқу орнынан кейінгі білім беру ұйымдарының филиалдарын құру жөніндегі жұмысты үйлестіру;</w:t>
      </w:r>
    </w:p>
    <w:bookmarkEnd w:id="92"/>
    <w:bookmarkStart w:name="z101" w:id="93"/>
    <w:p>
      <w:pPr>
        <w:spacing w:after="0"/>
        <w:ind w:left="0"/>
        <w:jc w:val="both"/>
      </w:pPr>
      <w:r>
        <w:rPr>
          <w:rFonts w:ascii="Times New Roman"/>
          <w:b w:val="false"/>
          <w:i w:val="false"/>
          <w:color w:val="000000"/>
          <w:sz w:val="28"/>
        </w:rPr>
        <w:t>
      29-9) қазақстандық жоғары және (немесе) жоғары оқу орнынан кейінгі білім беру ұйымдарында бірлескен білім беру бағдарламаларын іске асыру және қос дипломды білім беруді дамыту жөніндегі жұмысты үйлестіру;</w:t>
      </w:r>
    </w:p>
    <w:bookmarkEnd w:id="93"/>
    <w:bookmarkStart w:name="z102" w:id="94"/>
    <w:p>
      <w:pPr>
        <w:spacing w:after="0"/>
        <w:ind w:left="0"/>
        <w:jc w:val="both"/>
      </w:pPr>
      <w:r>
        <w:rPr>
          <w:rFonts w:ascii="Times New Roman"/>
          <w:b w:val="false"/>
          <w:i w:val="false"/>
          <w:color w:val="000000"/>
          <w:sz w:val="28"/>
        </w:rPr>
        <w:t>
      29-10) Қазақстанның АҚШ, Оңтүстік-Шығыс Азия және Орталық Азия елдері өткізетін іс-шараларға, бағдарламалар мен жобаларға қатысуы жөніндегі жұмысты үйлестіру;</w:t>
      </w:r>
    </w:p>
    <w:bookmarkEnd w:id="94"/>
    <w:bookmarkStart w:name="z103" w:id="95"/>
    <w:p>
      <w:pPr>
        <w:spacing w:after="0"/>
        <w:ind w:left="0"/>
        <w:jc w:val="both"/>
      </w:pPr>
      <w:r>
        <w:rPr>
          <w:rFonts w:ascii="Times New Roman"/>
          <w:b w:val="false"/>
          <w:i w:val="false"/>
          <w:color w:val="000000"/>
          <w:sz w:val="28"/>
        </w:rPr>
        <w:t>
      29-11) жоғары және (немесе) жоғары оқу орнынан кейінгі білім берудің бірыңғай Орталық Азия кеңістігін құру жөніндегі жобаны үйлестіру;</w:t>
      </w:r>
    </w:p>
    <w:bookmarkEnd w:id="95"/>
    <w:bookmarkStart w:name="z104" w:id="96"/>
    <w:p>
      <w:pPr>
        <w:spacing w:after="0"/>
        <w:ind w:left="0"/>
        <w:jc w:val="both"/>
      </w:pPr>
      <w:r>
        <w:rPr>
          <w:rFonts w:ascii="Times New Roman"/>
          <w:b w:val="false"/>
          <w:i w:val="false"/>
          <w:color w:val="000000"/>
          <w:sz w:val="28"/>
        </w:rPr>
        <w:t>
      29-12) Қазақстанның Еуропа Кеңесі, Болон процесі Хатшылығы өткізетін іс-шараларға және Болон параметрлерін іске асыру жөніндегі басқа да іс-шараларға қатысуы жөніндегі жұмысты ұйымдастыру;</w:t>
      </w:r>
    </w:p>
    <w:bookmarkEnd w:id="96"/>
    <w:bookmarkStart w:name="z105" w:id="97"/>
    <w:p>
      <w:pPr>
        <w:spacing w:after="0"/>
        <w:ind w:left="0"/>
        <w:jc w:val="both"/>
      </w:pPr>
      <w:r>
        <w:rPr>
          <w:rFonts w:ascii="Times New Roman"/>
          <w:b w:val="false"/>
          <w:i w:val="false"/>
          <w:color w:val="000000"/>
          <w:sz w:val="28"/>
        </w:rPr>
        <w:t>
      29-13) Болон процесінің орындалуын бақылау жөніндегі жұмыс тобымен өзара іс-қимыл жасау, сондай-ақ Қазақстанда Болон декларациясының қағидаттарын имплементациялау мәселелері бойынша жұмыс топтарының жұмысын үйлестіру;</w:t>
      </w:r>
    </w:p>
    <w:bookmarkEnd w:id="97"/>
    <w:bookmarkStart w:name="z106" w:id="98"/>
    <w:p>
      <w:pPr>
        <w:spacing w:after="0"/>
        <w:ind w:left="0"/>
        <w:jc w:val="both"/>
      </w:pPr>
      <w:r>
        <w:rPr>
          <w:rFonts w:ascii="Times New Roman"/>
          <w:b w:val="false"/>
          <w:i w:val="false"/>
          <w:color w:val="000000"/>
          <w:sz w:val="28"/>
        </w:rPr>
        <w:t>
      43) Министрлікке ведомстволық бағынысты жоғары және (немесе) жоғары оқу орнынан кейінгі білім беру ұйымдарында жобалар мен инновацияларды ілгерілету мәселелері бойынша нормативтік құқықтық базаны қалыптастыру;</w:t>
      </w:r>
    </w:p>
    <w:bookmarkEnd w:id="98"/>
    <w:bookmarkStart w:name="z107" w:id="99"/>
    <w:p>
      <w:pPr>
        <w:spacing w:after="0"/>
        <w:ind w:left="0"/>
        <w:jc w:val="both"/>
      </w:pPr>
      <w:r>
        <w:rPr>
          <w:rFonts w:ascii="Times New Roman"/>
          <w:b w:val="false"/>
          <w:i w:val="false"/>
          <w:color w:val="000000"/>
          <w:sz w:val="28"/>
        </w:rPr>
        <w:t>
      44) ведомстволық бағынысты жоғары және (немесе) жоғары оқу орнынан кейінгі білім беру ұйымдарының ректорларын тағайындау рәсімін үйлестіру;</w:t>
      </w:r>
    </w:p>
    <w:bookmarkEnd w:id="99"/>
    <w:bookmarkStart w:name="z108" w:id="100"/>
    <w:p>
      <w:pPr>
        <w:spacing w:after="0"/>
        <w:ind w:left="0"/>
        <w:jc w:val="both"/>
      </w:pPr>
      <w:r>
        <w:rPr>
          <w:rFonts w:ascii="Times New Roman"/>
          <w:b w:val="false"/>
          <w:i w:val="false"/>
          <w:color w:val="000000"/>
          <w:sz w:val="28"/>
        </w:rPr>
        <w:t>
      45) Білім беру ұйымдарының алқалы басқару органдары қызметінің үлгілік қағидаларын әзірлеу;</w:t>
      </w:r>
    </w:p>
    <w:bookmarkEnd w:id="100"/>
    <w:bookmarkStart w:name="z109" w:id="101"/>
    <w:p>
      <w:pPr>
        <w:spacing w:after="0"/>
        <w:ind w:left="0"/>
        <w:jc w:val="both"/>
      </w:pPr>
      <w:r>
        <w:rPr>
          <w:rFonts w:ascii="Times New Roman"/>
          <w:b w:val="false"/>
          <w:i w:val="false"/>
          <w:color w:val="000000"/>
          <w:sz w:val="28"/>
        </w:rPr>
        <w:t>
      46) Жоғары және (немесе) жоғары оқу орнынан кейінгі білім беру ұйымдарына "зерттеу университеті" мәртебесін беру қағидалары мен өлшемшарттарын әзірлеу;</w:t>
      </w:r>
    </w:p>
    <w:bookmarkEnd w:id="101"/>
    <w:bookmarkStart w:name="z110" w:id="102"/>
    <w:p>
      <w:pPr>
        <w:spacing w:after="0"/>
        <w:ind w:left="0"/>
        <w:jc w:val="both"/>
      </w:pPr>
      <w:r>
        <w:rPr>
          <w:rFonts w:ascii="Times New Roman"/>
          <w:b w:val="false"/>
          <w:i w:val="false"/>
          <w:color w:val="000000"/>
          <w:sz w:val="28"/>
        </w:rPr>
        <w:t>
      47) ұлттық рейтингтерде жоғары және (немесе) жоғары оқу орнынан кейінгі білім беру ұйымдарының жұмысын үйлестіру;</w:t>
      </w:r>
    </w:p>
    <w:bookmarkEnd w:id="102"/>
    <w:bookmarkStart w:name="z111" w:id="103"/>
    <w:p>
      <w:pPr>
        <w:spacing w:after="0"/>
        <w:ind w:left="0"/>
        <w:jc w:val="both"/>
      </w:pPr>
      <w:r>
        <w:rPr>
          <w:rFonts w:ascii="Times New Roman"/>
          <w:b w:val="false"/>
          <w:i w:val="false"/>
          <w:color w:val="000000"/>
          <w:sz w:val="28"/>
        </w:rPr>
        <w:t>
      48) ғылыми-инновациялық және әдістемелік сипаттағы іс-шараларды ұйымдастыру және өткізу, сондай-ақ жобалар мен инновацияларды ілгерілету бойынша жоғары және (немесе) жоғары оқу орнынан кейінгі білім беру ұйымдарына консультациялық қолдау көрсету;</w:t>
      </w:r>
    </w:p>
    <w:bookmarkEnd w:id="103"/>
    <w:bookmarkStart w:name="z112" w:id="104"/>
    <w:p>
      <w:pPr>
        <w:spacing w:after="0"/>
        <w:ind w:left="0"/>
        <w:jc w:val="both"/>
      </w:pPr>
      <w:r>
        <w:rPr>
          <w:rFonts w:ascii="Times New Roman"/>
          <w:b w:val="false"/>
          <w:i w:val="false"/>
          <w:color w:val="000000"/>
          <w:sz w:val="28"/>
        </w:rPr>
        <w:t>
      49) жоғары және (немесе) жоғары оқу орнынан кейінгі білім беру ұйымдары жанындағы нысаналы капитал қорларының қызметі жөніндегі жұмысты үйлестіру;</w:t>
      </w:r>
    </w:p>
    <w:bookmarkEnd w:id="104"/>
    <w:bookmarkStart w:name="z113" w:id="105"/>
    <w:p>
      <w:pPr>
        <w:spacing w:after="0"/>
        <w:ind w:left="0"/>
        <w:jc w:val="both"/>
      </w:pPr>
      <w:r>
        <w:rPr>
          <w:rFonts w:ascii="Times New Roman"/>
          <w:b w:val="false"/>
          <w:i w:val="false"/>
          <w:color w:val="000000"/>
          <w:sz w:val="28"/>
        </w:rPr>
        <w:t>
      50) жоғары және (немесе) жоғары оқу орнынан кейінгі білім беру ұйымдарында қызметтер бағыттары бойынша жобалық офистерді құру жөніндегі жұмысты үйлестіру;</w:t>
      </w:r>
    </w:p>
    <w:bookmarkEnd w:id="105"/>
    <w:bookmarkStart w:name="z114" w:id="106"/>
    <w:p>
      <w:pPr>
        <w:spacing w:after="0"/>
        <w:ind w:left="0"/>
        <w:jc w:val="both"/>
      </w:pPr>
      <w:r>
        <w:rPr>
          <w:rFonts w:ascii="Times New Roman"/>
          <w:b w:val="false"/>
          <w:i w:val="false"/>
          <w:color w:val="000000"/>
          <w:sz w:val="28"/>
        </w:rPr>
        <w:t>
      51) жобаларды ілгерілетудің халықаралық тәжірибесін қолдану жөнінде ұсыныстар енгізу, сондай-ақ инновациялық сипаттағы халықаралық жобаларға қатысу;</w:t>
      </w:r>
    </w:p>
    <w:bookmarkEnd w:id="106"/>
    <w:bookmarkStart w:name="z115" w:id="107"/>
    <w:p>
      <w:pPr>
        <w:spacing w:after="0"/>
        <w:ind w:left="0"/>
        <w:jc w:val="both"/>
      </w:pPr>
      <w:r>
        <w:rPr>
          <w:rFonts w:ascii="Times New Roman"/>
          <w:b w:val="false"/>
          <w:i w:val="false"/>
          <w:color w:val="000000"/>
          <w:sz w:val="28"/>
        </w:rPr>
        <w:t>
      52) жоғары және (немесе) жоғары оқу орнынан кейінгі білім беру ұйымдарында бизнес-инкубаторларды, технопарктерді, инновациялық кластерлерді құру және олардың жұмыс істеуі жөніндегі жұмысты үйлестіру;</w:t>
      </w:r>
    </w:p>
    <w:bookmarkEnd w:id="107"/>
    <w:bookmarkStart w:name="z116" w:id="108"/>
    <w:p>
      <w:pPr>
        <w:spacing w:after="0"/>
        <w:ind w:left="0"/>
        <w:jc w:val="both"/>
      </w:pPr>
      <w:r>
        <w:rPr>
          <w:rFonts w:ascii="Times New Roman"/>
          <w:b w:val="false"/>
          <w:i w:val="false"/>
          <w:color w:val="000000"/>
          <w:sz w:val="28"/>
        </w:rPr>
        <w:t>
      53) Министрлікке ведомстволық бағынысты ЖЖОКБҰ басқарма мүшелерінің құрамы бойынша ұсыныстар енгізу;</w:t>
      </w:r>
    </w:p>
    <w:bookmarkEnd w:id="108"/>
    <w:bookmarkStart w:name="z117" w:id="109"/>
    <w:p>
      <w:pPr>
        <w:spacing w:after="0"/>
        <w:ind w:left="0"/>
        <w:jc w:val="both"/>
      </w:pPr>
      <w:r>
        <w:rPr>
          <w:rFonts w:ascii="Times New Roman"/>
          <w:b w:val="false"/>
          <w:i w:val="false"/>
          <w:color w:val="000000"/>
          <w:sz w:val="28"/>
        </w:rPr>
        <w:t>
      54) Министрлікке ведомстволық бағынысты ЖЖОКБҰ ректорларын сайлау (тағайындау) жөніндегі комиссияның жұмысын ұйымдастыру;</w:t>
      </w:r>
    </w:p>
    <w:bookmarkEnd w:id="109"/>
    <w:bookmarkStart w:name="z118" w:id="110"/>
    <w:p>
      <w:pPr>
        <w:spacing w:after="0"/>
        <w:ind w:left="0"/>
        <w:jc w:val="both"/>
      </w:pPr>
      <w:r>
        <w:rPr>
          <w:rFonts w:ascii="Times New Roman"/>
          <w:b w:val="false"/>
          <w:i w:val="false"/>
          <w:color w:val="000000"/>
          <w:sz w:val="28"/>
        </w:rPr>
        <w:t>
      55) Министрлікке ведомстволық бағынысты ЖЖОКБҰ ректорлары мен проректорларының кандидатураларын келісу;</w:t>
      </w:r>
    </w:p>
    <w:bookmarkEnd w:id="110"/>
    <w:bookmarkStart w:name="z119" w:id="111"/>
    <w:p>
      <w:pPr>
        <w:spacing w:after="0"/>
        <w:ind w:left="0"/>
        <w:jc w:val="both"/>
      </w:pPr>
      <w:r>
        <w:rPr>
          <w:rFonts w:ascii="Times New Roman"/>
          <w:b w:val="false"/>
          <w:i w:val="false"/>
          <w:color w:val="000000"/>
          <w:sz w:val="28"/>
        </w:rPr>
        <w:t>
      56) Министрліктің жоғары және (немесе) жоғары оқу орнынан кейінгі білім беру деңгейінде стратегиялық-бағдарламалық құжаттар, операциялық жоспардың және жұмыс жоспарының негізгі бағыттарын әзірлеу, үйлестіру және іске асыру, мониторингілеу;</w:t>
      </w:r>
    </w:p>
    <w:bookmarkEnd w:id="111"/>
    <w:bookmarkStart w:name="z120" w:id="112"/>
    <w:p>
      <w:pPr>
        <w:spacing w:after="0"/>
        <w:ind w:left="0"/>
        <w:jc w:val="both"/>
      </w:pPr>
      <w:r>
        <w:rPr>
          <w:rFonts w:ascii="Times New Roman"/>
          <w:b w:val="false"/>
          <w:i w:val="false"/>
          <w:color w:val="000000"/>
          <w:sz w:val="28"/>
        </w:rPr>
        <w:t>
      57) жоғары және (немесе) жоғары оқу орнынан кейінгі білімі бар кадрларды даярлауға арналған мемлекеттік білім беру тапсырысын білім беру бағдарламаларының топтары және жоғары және (немесе) жоғары оқу орнынан кейінгі білім беру ұйымдары бөлінісінде бөлу және қалыптастыру;</w:t>
      </w:r>
    </w:p>
    <w:bookmarkEnd w:id="112"/>
    <w:bookmarkStart w:name="z121" w:id="113"/>
    <w:p>
      <w:pPr>
        <w:spacing w:after="0"/>
        <w:ind w:left="0"/>
        <w:jc w:val="both"/>
      </w:pPr>
      <w:r>
        <w:rPr>
          <w:rFonts w:ascii="Times New Roman"/>
          <w:b w:val="false"/>
          <w:i w:val="false"/>
          <w:color w:val="000000"/>
          <w:sz w:val="28"/>
        </w:rPr>
        <w:t>
      58) жоғары және (немесе) жоғары оқу орнынан кейінгі білімі бар кадрларды даярлауға мемлекеттік білім беру тапсырысын қалыптастыру және бөлу қағидаларын әзірлеу;</w:t>
      </w:r>
    </w:p>
    <w:bookmarkEnd w:id="113"/>
    <w:bookmarkStart w:name="z122" w:id="114"/>
    <w:p>
      <w:pPr>
        <w:spacing w:after="0"/>
        <w:ind w:left="0"/>
        <w:jc w:val="both"/>
      </w:pPr>
      <w:r>
        <w:rPr>
          <w:rFonts w:ascii="Times New Roman"/>
          <w:b w:val="false"/>
          <w:i w:val="false"/>
          <w:color w:val="000000"/>
          <w:sz w:val="28"/>
        </w:rPr>
        <w:t>
      59) стипендиялық бағдарламаларға қатысу үшін үміткерлерді іріктеу қағидаларын әзірлеу;</w:t>
      </w:r>
    </w:p>
    <w:bookmarkEnd w:id="114"/>
    <w:bookmarkStart w:name="z123" w:id="115"/>
    <w:p>
      <w:pPr>
        <w:spacing w:after="0"/>
        <w:ind w:left="0"/>
        <w:jc w:val="both"/>
      </w:pPr>
      <w:r>
        <w:rPr>
          <w:rFonts w:ascii="Times New Roman"/>
          <w:b w:val="false"/>
          <w:i w:val="false"/>
          <w:color w:val="000000"/>
          <w:sz w:val="28"/>
        </w:rPr>
        <w:t>
      60) "Жоғары оқу орнының үздік оқытушысы" атағын беру қағидаларын әзірлеу;</w:t>
      </w:r>
    </w:p>
    <w:bookmarkEnd w:id="115"/>
    <w:bookmarkStart w:name="z124" w:id="116"/>
    <w:p>
      <w:pPr>
        <w:spacing w:after="0"/>
        <w:ind w:left="0"/>
        <w:jc w:val="both"/>
      </w:pPr>
      <w:r>
        <w:rPr>
          <w:rFonts w:ascii="Times New Roman"/>
          <w:b w:val="false"/>
          <w:i w:val="false"/>
          <w:color w:val="000000"/>
          <w:sz w:val="28"/>
        </w:rPr>
        <w:t>
      61) жоғары және (немесе) жоғары оқу орнынан кейінгі білім беру бағдарламаларын іске асыратын білім беру ұйымдарына оқуға қабылдаудың үлгілік қағидаларын әзірлеу;</w:t>
      </w:r>
    </w:p>
    <w:bookmarkEnd w:id="116"/>
    <w:bookmarkStart w:name="z125" w:id="117"/>
    <w:p>
      <w:pPr>
        <w:spacing w:after="0"/>
        <w:ind w:left="0"/>
        <w:jc w:val="both"/>
      </w:pPr>
      <w:r>
        <w:rPr>
          <w:rFonts w:ascii="Times New Roman"/>
          <w:b w:val="false"/>
          <w:i w:val="false"/>
          <w:color w:val="000000"/>
          <w:sz w:val="28"/>
        </w:rPr>
        <w:t>
      62) мемлекеттік білім беру кредитін беру және орналастыру қағидаларын әзірлеу;</w:t>
      </w:r>
    </w:p>
    <w:bookmarkEnd w:id="117"/>
    <w:bookmarkStart w:name="z126" w:id="118"/>
    <w:p>
      <w:pPr>
        <w:spacing w:after="0"/>
        <w:ind w:left="0"/>
        <w:jc w:val="both"/>
      </w:pPr>
      <w:r>
        <w:rPr>
          <w:rFonts w:ascii="Times New Roman"/>
          <w:b w:val="false"/>
          <w:i w:val="false"/>
          <w:color w:val="000000"/>
          <w:sz w:val="28"/>
        </w:rPr>
        <w:t>
      63) "Бакалавр" немесе "магистр" дәрежелері берілетін жоғары немесе жоғары оқу орнынан кейінгі білім алуға ақы төлеу үшін білім беру грантын беру қағидаларын әзірлеу;</w:t>
      </w:r>
    </w:p>
    <w:bookmarkEnd w:id="118"/>
    <w:bookmarkStart w:name="z127" w:id="119"/>
    <w:p>
      <w:pPr>
        <w:spacing w:after="0"/>
        <w:ind w:left="0"/>
        <w:jc w:val="both"/>
      </w:pPr>
      <w:r>
        <w:rPr>
          <w:rFonts w:ascii="Times New Roman"/>
          <w:b w:val="false"/>
          <w:i w:val="false"/>
          <w:color w:val="000000"/>
          <w:sz w:val="28"/>
        </w:rPr>
        <w:t>
      64)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әзірлеу;</w:t>
      </w:r>
    </w:p>
    <w:bookmarkEnd w:id="119"/>
    <w:bookmarkStart w:name="z128" w:id="120"/>
    <w:p>
      <w:pPr>
        <w:spacing w:after="0"/>
        <w:ind w:left="0"/>
        <w:jc w:val="both"/>
      </w:pPr>
      <w:r>
        <w:rPr>
          <w:rFonts w:ascii="Times New Roman"/>
          <w:b w:val="false"/>
          <w:i w:val="false"/>
          <w:color w:val="000000"/>
          <w:sz w:val="28"/>
        </w:rPr>
        <w:t>
      65) Қазақстан Республикасының Президенті белгілеген стипендияларды тағайындау ережесін әзірлеу;</w:t>
      </w:r>
    </w:p>
    <w:bookmarkEnd w:id="120"/>
    <w:bookmarkStart w:name="z129" w:id="121"/>
    <w:p>
      <w:pPr>
        <w:spacing w:after="0"/>
        <w:ind w:left="0"/>
        <w:jc w:val="both"/>
      </w:pPr>
      <w:r>
        <w:rPr>
          <w:rFonts w:ascii="Times New Roman"/>
          <w:b w:val="false"/>
          <w:i w:val="false"/>
          <w:color w:val="000000"/>
          <w:sz w:val="28"/>
        </w:rPr>
        <w:t>
      66) Жоғары білімнің білім беру бағдарламаларын іске асыратын білім беру ұйымдарына оқуға түсу кезінде қабылдау квотасының мөлшерін әзірлеу;</w:t>
      </w:r>
    </w:p>
    <w:bookmarkEnd w:id="121"/>
    <w:bookmarkStart w:name="z130" w:id="122"/>
    <w:p>
      <w:pPr>
        <w:spacing w:after="0"/>
        <w:ind w:left="0"/>
        <w:jc w:val="both"/>
      </w:pPr>
      <w:r>
        <w:rPr>
          <w:rFonts w:ascii="Times New Roman"/>
          <w:b w:val="false"/>
          <w:i w:val="false"/>
          <w:color w:val="000000"/>
          <w:sz w:val="28"/>
        </w:rPr>
        <w:t>
      67) мемлекеттік сатып алу веб-порталы арқылы мемлекеттік білім беру тапсырысы қызметтерінің шарттарын жасасу қағидаларын әзірлеу;</w:t>
      </w:r>
    </w:p>
    <w:bookmarkEnd w:id="122"/>
    <w:bookmarkStart w:name="z131" w:id="123"/>
    <w:p>
      <w:pPr>
        <w:spacing w:after="0"/>
        <w:ind w:left="0"/>
        <w:jc w:val="both"/>
      </w:pPr>
      <w:r>
        <w:rPr>
          <w:rFonts w:ascii="Times New Roman"/>
          <w:b w:val="false"/>
          <w:i w:val="false"/>
          <w:color w:val="000000"/>
          <w:sz w:val="28"/>
        </w:rPr>
        <w:t>
      68) Ұлттық бірыңғай тестілеуді және кешенді тестілеуді өткізу қағидаларын әзірлеу;</w:t>
      </w:r>
    </w:p>
    <w:bookmarkEnd w:id="123"/>
    <w:bookmarkStart w:name="z132" w:id="124"/>
    <w:p>
      <w:pPr>
        <w:spacing w:after="0"/>
        <w:ind w:left="0"/>
        <w:jc w:val="both"/>
      </w:pPr>
      <w:r>
        <w:rPr>
          <w:rFonts w:ascii="Times New Roman"/>
          <w:b w:val="false"/>
          <w:i w:val="false"/>
          <w:color w:val="000000"/>
          <w:sz w:val="28"/>
        </w:rPr>
        <w:t>
      69) шетелдік студенттер мен қазақ диаспорасы үшін стипендиялық бағдарламаны іске асыру туралы ережені әзірлеу;</w:t>
      </w:r>
    </w:p>
    <w:bookmarkEnd w:id="124"/>
    <w:bookmarkStart w:name="z133" w:id="125"/>
    <w:p>
      <w:pPr>
        <w:spacing w:after="0"/>
        <w:ind w:left="0"/>
        <w:jc w:val="both"/>
      </w:pPr>
      <w:r>
        <w:rPr>
          <w:rFonts w:ascii="Times New Roman"/>
          <w:b w:val="false"/>
          <w:i w:val="false"/>
          <w:color w:val="000000"/>
          <w:sz w:val="28"/>
        </w:rPr>
        <w:t>
      70) бастапқы білім беру капиталын есептеу, пайдалану, қайтару қағидаларын әзірлеу;</w:t>
      </w:r>
    </w:p>
    <w:bookmarkEnd w:id="125"/>
    <w:bookmarkStart w:name="z134" w:id="126"/>
    <w:p>
      <w:pPr>
        <w:spacing w:after="0"/>
        <w:ind w:left="0"/>
        <w:jc w:val="both"/>
      </w:pPr>
      <w:r>
        <w:rPr>
          <w:rFonts w:ascii="Times New Roman"/>
          <w:b w:val="false"/>
          <w:i w:val="false"/>
          <w:color w:val="000000"/>
          <w:sz w:val="28"/>
        </w:rPr>
        <w:t>
      71)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ұйымдарының философия докторларын (PhD) нысаналы даярлау қағидаларын әзірлеу;</w:t>
      </w:r>
    </w:p>
    <w:bookmarkEnd w:id="126"/>
    <w:bookmarkStart w:name="z135" w:id="127"/>
    <w:p>
      <w:pPr>
        <w:spacing w:after="0"/>
        <w:ind w:left="0"/>
        <w:jc w:val="both"/>
      </w:pPr>
      <w:r>
        <w:rPr>
          <w:rFonts w:ascii="Times New Roman"/>
          <w:b w:val="false"/>
          <w:i w:val="false"/>
          <w:color w:val="000000"/>
          <w:sz w:val="28"/>
        </w:rPr>
        <w:t>
      72) жоғары және (немесе) жоғары оқу орнынан кейінгі білімі бар кадрларды даярлауға арналған мемлекеттік білім беру тапсырысын бекіту және орналастыру бөлігінде білім беру жүйесін басқару органдарын ақпараттық қамтамасыз етуді жүзеге асыру;</w:t>
      </w:r>
    </w:p>
    <w:bookmarkEnd w:id="127"/>
    <w:bookmarkStart w:name="z136" w:id="128"/>
    <w:p>
      <w:pPr>
        <w:spacing w:after="0"/>
        <w:ind w:left="0"/>
        <w:jc w:val="both"/>
      </w:pPr>
      <w:r>
        <w:rPr>
          <w:rFonts w:ascii="Times New Roman"/>
          <w:b w:val="false"/>
          <w:i w:val="false"/>
          <w:color w:val="000000"/>
          <w:sz w:val="28"/>
        </w:rPr>
        <w:t>
      73) жоғары және (немесе) жоғары оқу орнынан кейінгі білім беру ұйымдарына түсушілер үшін Ұлттық бірыңғай тестілеуді (бұдан әрі – ҰБТ) және кешенді тестілеуді ұйымдастыру және өткізуді үйлестіру;</w:t>
      </w:r>
    </w:p>
    <w:bookmarkEnd w:id="128"/>
    <w:bookmarkStart w:name="z137" w:id="129"/>
    <w:p>
      <w:pPr>
        <w:spacing w:after="0"/>
        <w:ind w:left="0"/>
        <w:jc w:val="both"/>
      </w:pPr>
      <w:r>
        <w:rPr>
          <w:rFonts w:ascii="Times New Roman"/>
          <w:b w:val="false"/>
          <w:i w:val="false"/>
          <w:color w:val="000000"/>
          <w:sz w:val="28"/>
        </w:rPr>
        <w:t>
      74) жоғары және (немесе) жоғары оқу орнынан кейінгі білім беру ұйымдарына қабылдау қорытындысы бойынша мониторинг жүргізу;</w:t>
      </w:r>
    </w:p>
    <w:bookmarkEnd w:id="129"/>
    <w:bookmarkStart w:name="z138" w:id="130"/>
    <w:p>
      <w:pPr>
        <w:spacing w:after="0"/>
        <w:ind w:left="0"/>
        <w:jc w:val="both"/>
      </w:pPr>
      <w:r>
        <w:rPr>
          <w:rFonts w:ascii="Times New Roman"/>
          <w:b w:val="false"/>
          <w:i w:val="false"/>
          <w:color w:val="000000"/>
          <w:sz w:val="28"/>
        </w:rPr>
        <w:t>
      75) жоғары және (немесе) жоғары оқу орнынан кейінгі білім беру ұйымдарының дайындық бөлімдеріне тыңдаушыларды қабылдау бойынша жұмысты ұйымдастыру, дайындық бөлімдерінің жұмысын үйлестіру;</w:t>
      </w:r>
    </w:p>
    <w:bookmarkEnd w:id="130"/>
    <w:bookmarkStart w:name="z139" w:id="131"/>
    <w:p>
      <w:pPr>
        <w:spacing w:after="0"/>
        <w:ind w:left="0"/>
        <w:jc w:val="both"/>
      </w:pPr>
      <w:r>
        <w:rPr>
          <w:rFonts w:ascii="Times New Roman"/>
          <w:b w:val="false"/>
          <w:i w:val="false"/>
          <w:color w:val="000000"/>
          <w:sz w:val="28"/>
        </w:rPr>
        <w:t>
      76) Білім беру гранттарын беру жөніндегі республикалық конкурстық комиссияның жұмысын ұйымдастыру;</w:t>
      </w:r>
    </w:p>
    <w:bookmarkEnd w:id="131"/>
    <w:bookmarkStart w:name="z140" w:id="132"/>
    <w:p>
      <w:pPr>
        <w:spacing w:after="0"/>
        <w:ind w:left="0"/>
        <w:jc w:val="both"/>
      </w:pPr>
      <w:r>
        <w:rPr>
          <w:rFonts w:ascii="Times New Roman"/>
          <w:b w:val="false"/>
          <w:i w:val="false"/>
          <w:color w:val="000000"/>
          <w:sz w:val="28"/>
        </w:rPr>
        <w:t>
      77) ақылы негізде білім алушыларды мемлекеттік білім беру тапсырысы бойынша оқуға ауыстыру жөніндегі жұмысты ұйымдастыру;</w:t>
      </w:r>
    </w:p>
    <w:bookmarkEnd w:id="132"/>
    <w:bookmarkStart w:name="z141" w:id="133"/>
    <w:p>
      <w:pPr>
        <w:spacing w:after="0"/>
        <w:ind w:left="0"/>
        <w:jc w:val="both"/>
      </w:pPr>
      <w:r>
        <w:rPr>
          <w:rFonts w:ascii="Times New Roman"/>
          <w:b w:val="false"/>
          <w:i w:val="false"/>
          <w:color w:val="000000"/>
          <w:sz w:val="28"/>
        </w:rPr>
        <w:t>
      78) қатысушы банк пен оператор немесе оператор мен білім беру ұйымы арасында мемлекеттік білім беру жинақтау жүйесі саласындағы ынтымақтастық туралы үлгілік келісімді әзірлеу;</w:t>
      </w:r>
    </w:p>
    <w:bookmarkEnd w:id="133"/>
    <w:bookmarkStart w:name="z142" w:id="134"/>
    <w:p>
      <w:pPr>
        <w:spacing w:after="0"/>
        <w:ind w:left="0"/>
        <w:jc w:val="both"/>
      </w:pPr>
      <w:r>
        <w:rPr>
          <w:rFonts w:ascii="Times New Roman"/>
          <w:b w:val="false"/>
          <w:i w:val="false"/>
          <w:color w:val="000000"/>
          <w:sz w:val="28"/>
        </w:rPr>
        <w:t>
      79)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w:t>
      </w:r>
    </w:p>
    <w:bookmarkEnd w:id="134"/>
    <w:bookmarkStart w:name="z143" w:id="135"/>
    <w:p>
      <w:pPr>
        <w:spacing w:after="0"/>
        <w:ind w:left="0"/>
        <w:jc w:val="both"/>
      </w:pPr>
      <w:r>
        <w:rPr>
          <w:rFonts w:ascii="Times New Roman"/>
          <w:b w:val="false"/>
          <w:i w:val="false"/>
          <w:color w:val="000000"/>
          <w:sz w:val="28"/>
        </w:rPr>
        <w:t>
      80) жоғары және (немесе) жоғары оқу орнынан кейінгі білім туралы құжаттарды ресімдеу жөніндегі талаптарды әзірлеу;</w:t>
      </w:r>
    </w:p>
    <w:bookmarkEnd w:id="135"/>
    <w:bookmarkStart w:name="z144" w:id="136"/>
    <w:p>
      <w:pPr>
        <w:spacing w:after="0"/>
        <w:ind w:left="0"/>
        <w:jc w:val="both"/>
      </w:pPr>
      <w:r>
        <w:rPr>
          <w:rFonts w:ascii="Times New Roman"/>
          <w:b w:val="false"/>
          <w:i w:val="false"/>
          <w:color w:val="000000"/>
          <w:sz w:val="28"/>
        </w:rPr>
        <w:t>
      81) білім туралы мемлекеттік үлгідегі құжаттардың бланкілеріне тапсырыс беруді ұйымдастыру, оларды сақтау, есепке алу және беру және олармен жоғары және жоғары оқу орнынан кейінгі білімнің білім беретін оқу бағдарламаларын іске асыратын білім беру ұйымдарын, ведомстволық бағынысты білім беру ұйымдарын қамтамасыз ету, олардың пайдаланылуына бақылауды жүзеге асыру жөніндегі қағидаларды әзірлеу;</w:t>
      </w:r>
    </w:p>
    <w:bookmarkEnd w:id="136"/>
    <w:bookmarkStart w:name="z145" w:id="137"/>
    <w:p>
      <w:pPr>
        <w:spacing w:after="0"/>
        <w:ind w:left="0"/>
        <w:jc w:val="both"/>
      </w:pPr>
      <w:r>
        <w:rPr>
          <w:rFonts w:ascii="Times New Roman"/>
          <w:b w:val="false"/>
          <w:i w:val="false"/>
          <w:color w:val="000000"/>
          <w:sz w:val="28"/>
        </w:rPr>
        <w:t>
      82) жоғары және жоғары оқу орнынан кейінгі білім беру ұйымдары қызметінің үлгілік қағидаларын әзірлеу;</w:t>
      </w:r>
    </w:p>
    <w:bookmarkEnd w:id="137"/>
    <w:bookmarkStart w:name="z146" w:id="138"/>
    <w:p>
      <w:pPr>
        <w:spacing w:after="0"/>
        <w:ind w:left="0"/>
        <w:jc w:val="both"/>
      </w:pPr>
      <w:r>
        <w:rPr>
          <w:rFonts w:ascii="Times New Roman"/>
          <w:b w:val="false"/>
          <w:i w:val="false"/>
          <w:color w:val="000000"/>
          <w:sz w:val="28"/>
        </w:rPr>
        <w:t>
      83) 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әзірлеу;</w:t>
      </w:r>
    </w:p>
    <w:bookmarkEnd w:id="138"/>
    <w:bookmarkStart w:name="z147" w:id="139"/>
    <w:p>
      <w:pPr>
        <w:spacing w:after="0"/>
        <w:ind w:left="0"/>
        <w:jc w:val="both"/>
      </w:pPr>
      <w:r>
        <w:rPr>
          <w:rFonts w:ascii="Times New Roman"/>
          <w:b w:val="false"/>
          <w:i w:val="false"/>
          <w:color w:val="000000"/>
          <w:sz w:val="28"/>
        </w:rPr>
        <w:t>
      84) Жоғары және (немесе) жоғары оқу орнынан кейінгі білім беру ұйымдарының жатақханаларында орындарды бөлу қағидаларын әзірлеу;</w:t>
      </w:r>
    </w:p>
    <w:bookmarkEnd w:id="139"/>
    <w:bookmarkStart w:name="z148" w:id="140"/>
    <w:p>
      <w:pPr>
        <w:spacing w:after="0"/>
        <w:ind w:left="0"/>
        <w:jc w:val="both"/>
      </w:pPr>
      <w:r>
        <w:rPr>
          <w:rFonts w:ascii="Times New Roman"/>
          <w:b w:val="false"/>
          <w:i w:val="false"/>
          <w:color w:val="000000"/>
          <w:sz w:val="28"/>
        </w:rPr>
        <w:t>
      85) Министрлікке ведомстволық бағынысты жоғары және (немесе) жоғары оқу орнынан кейінгі білім беру ұйымдарының ректорлары мен проректорлары үшін шет елдерге іссапарларға рұқсаттар беру;</w:t>
      </w:r>
    </w:p>
    <w:bookmarkEnd w:id="140"/>
    <w:bookmarkStart w:name="z149" w:id="141"/>
    <w:p>
      <w:pPr>
        <w:spacing w:after="0"/>
        <w:ind w:left="0"/>
        <w:jc w:val="both"/>
      </w:pPr>
      <w:r>
        <w:rPr>
          <w:rFonts w:ascii="Times New Roman"/>
          <w:b w:val="false"/>
          <w:i w:val="false"/>
          <w:color w:val="000000"/>
          <w:sz w:val="28"/>
        </w:rPr>
        <w:t>
      86) жоғары және (немесе) жоғары оқу орнынан кейінгі білім беру ұйымдары ректорларының республикалық және өңірлік кеңестерінің жұмысын үйлестіру, олардың өзара іс-қимылын қамтамасыз ету;</w:t>
      </w:r>
    </w:p>
    <w:bookmarkEnd w:id="141"/>
    <w:bookmarkStart w:name="z150" w:id="142"/>
    <w:p>
      <w:pPr>
        <w:spacing w:after="0"/>
        <w:ind w:left="0"/>
        <w:jc w:val="both"/>
      </w:pPr>
      <w:r>
        <w:rPr>
          <w:rFonts w:ascii="Times New Roman"/>
          <w:b w:val="false"/>
          <w:i w:val="false"/>
          <w:color w:val="000000"/>
          <w:sz w:val="28"/>
        </w:rPr>
        <w:t>
      87) жоғары және (немесе) жоғары оқу орнынан кейінгі білім беру ұйымдарының статистикалық көрсеткіштерін жинау және өңдеу, сондай-ақ білім алушылар контингентінің, оның ішінде мемлекеттік білім беру тапсырысы бойынша қозғалысын сүйемелдеу;</w:t>
      </w:r>
    </w:p>
    <w:bookmarkEnd w:id="142"/>
    <w:bookmarkStart w:name="z151" w:id="143"/>
    <w:p>
      <w:pPr>
        <w:spacing w:after="0"/>
        <w:ind w:left="0"/>
        <w:jc w:val="both"/>
      </w:pPr>
      <w:r>
        <w:rPr>
          <w:rFonts w:ascii="Times New Roman"/>
          <w:b w:val="false"/>
          <w:i w:val="false"/>
          <w:color w:val="000000"/>
          <w:sz w:val="28"/>
        </w:rPr>
        <w:t>
      88) З-НК және 1-НК жоғары оқу орындарының мемлекеттік статистика көрсеткіштерін жинау, талдау мен өңдеу;</w:t>
      </w:r>
    </w:p>
    <w:bookmarkEnd w:id="143"/>
    <w:bookmarkStart w:name="z152" w:id="144"/>
    <w:p>
      <w:pPr>
        <w:spacing w:after="0"/>
        <w:ind w:left="0"/>
        <w:jc w:val="both"/>
      </w:pPr>
      <w:r>
        <w:rPr>
          <w:rFonts w:ascii="Times New Roman"/>
          <w:b w:val="false"/>
          <w:i w:val="false"/>
          <w:color w:val="000000"/>
          <w:sz w:val="28"/>
        </w:rPr>
        <w:t>
      89) ЮНЕСКО халықаралық статистикасының статистикалық есептілік жинақтарын жыл сайын толтыру;</w:t>
      </w:r>
    </w:p>
    <w:bookmarkEnd w:id="144"/>
    <w:bookmarkStart w:name="z153" w:id="145"/>
    <w:p>
      <w:pPr>
        <w:spacing w:after="0"/>
        <w:ind w:left="0"/>
        <w:jc w:val="both"/>
      </w:pPr>
      <w:r>
        <w:rPr>
          <w:rFonts w:ascii="Times New Roman"/>
          <w:b w:val="false"/>
          <w:i w:val="false"/>
          <w:color w:val="000000"/>
          <w:sz w:val="28"/>
        </w:rPr>
        <w:t>
      90) наградаларға ұсыну үшін жоғары және (немесе) жоғары оқу орнынан кейінгі білім беру ұйымдарының ОПҚ және қызметкерлерінің тізімдерін қалыптастыру;</w:t>
      </w:r>
    </w:p>
    <w:bookmarkEnd w:id="145"/>
    <w:bookmarkStart w:name="z154" w:id="146"/>
    <w:p>
      <w:pPr>
        <w:spacing w:after="0"/>
        <w:ind w:left="0"/>
        <w:jc w:val="both"/>
      </w:pPr>
      <w:r>
        <w:rPr>
          <w:rFonts w:ascii="Times New Roman"/>
          <w:b w:val="false"/>
          <w:i w:val="false"/>
          <w:color w:val="000000"/>
          <w:sz w:val="28"/>
        </w:rPr>
        <w:t>
      91) жоғары және (немесе) жоғары оқу орнынан кейінгі білім беру ұйымдарының ректорлары мен проректорларының есептерін тыңдау кезінде анықтамалық материалдар дайындау;</w:t>
      </w:r>
    </w:p>
    <w:bookmarkEnd w:id="146"/>
    <w:bookmarkStart w:name="z155" w:id="147"/>
    <w:p>
      <w:pPr>
        <w:spacing w:after="0"/>
        <w:ind w:left="0"/>
        <w:jc w:val="both"/>
      </w:pPr>
      <w:r>
        <w:rPr>
          <w:rFonts w:ascii="Times New Roman"/>
          <w:b w:val="false"/>
          <w:i w:val="false"/>
          <w:color w:val="000000"/>
          <w:sz w:val="28"/>
        </w:rPr>
        <w:t>
      92) жоғары және (немесе) жоғары оқу орнынан кейінгі білім беру ұйымдары түлектерінің жұмысқа орналасуына мониторинг жүргізуді, оның ішінде мемлекеттік білім беру тапсырысы бойынша, ауылдық квота бойынша білім алушылардың және Қазақстан Республикасының Үкіметі айқындаған өңірлерге қоныс аударатын ауыл жастары қатарындағы Қазақстан Республикасы азаматтарының жұмыспен өтеу міндеттемелерін орындауын үйлестіру;</w:t>
      </w:r>
    </w:p>
    <w:bookmarkEnd w:id="147"/>
    <w:bookmarkStart w:name="z156" w:id="148"/>
    <w:p>
      <w:pPr>
        <w:spacing w:after="0"/>
        <w:ind w:left="0"/>
        <w:jc w:val="both"/>
      </w:pPr>
      <w:r>
        <w:rPr>
          <w:rFonts w:ascii="Times New Roman"/>
          <w:b w:val="false"/>
          <w:i w:val="false"/>
          <w:color w:val="000000"/>
          <w:sz w:val="28"/>
        </w:rPr>
        <w:t>
      93) жоғары және (немесе) жоғары оқу орнынан кейінгі білім беру ұйымдарының жатақханаларына жастарды орналастыру бойынша жұмыстарды үйлестіру;</w:t>
      </w:r>
    </w:p>
    <w:bookmarkEnd w:id="148"/>
    <w:bookmarkStart w:name="z157" w:id="149"/>
    <w:p>
      <w:pPr>
        <w:spacing w:after="0"/>
        <w:ind w:left="0"/>
        <w:jc w:val="both"/>
      </w:pPr>
      <w:r>
        <w:rPr>
          <w:rFonts w:ascii="Times New Roman"/>
          <w:b w:val="false"/>
          <w:i w:val="false"/>
          <w:color w:val="000000"/>
          <w:sz w:val="28"/>
        </w:rPr>
        <w:t>
      94) жоғары және (немесе) жоғары оқу орнынан кейінгі білім беру ұйымдарында салауатты өмір салтын және жаппай студенттік спортты дамыту жөніндегі қызметін үйлестіру;</w:t>
      </w:r>
    </w:p>
    <w:bookmarkEnd w:id="149"/>
    <w:bookmarkStart w:name="z158" w:id="150"/>
    <w:p>
      <w:pPr>
        <w:spacing w:after="0"/>
        <w:ind w:left="0"/>
        <w:jc w:val="both"/>
      </w:pPr>
      <w:r>
        <w:rPr>
          <w:rFonts w:ascii="Times New Roman"/>
          <w:b w:val="false"/>
          <w:i w:val="false"/>
          <w:color w:val="000000"/>
          <w:sz w:val="28"/>
        </w:rPr>
        <w:t>
      95) атаулы стипендияларды тағайындау тәртібі туралы ережені әзірлеу және студенттерге, магистранттар мен докторанттарға мемлекеттік атаулы стипендияларды тағайындау жөніндегі мәселелерді қарау;</w:t>
      </w:r>
    </w:p>
    <w:bookmarkEnd w:id="150"/>
    <w:bookmarkStart w:name="z159" w:id="151"/>
    <w:p>
      <w:pPr>
        <w:spacing w:after="0"/>
        <w:ind w:left="0"/>
        <w:jc w:val="both"/>
      </w:pPr>
      <w:r>
        <w:rPr>
          <w:rFonts w:ascii="Times New Roman"/>
          <w:b w:val="false"/>
          <w:i w:val="false"/>
          <w:color w:val="000000"/>
          <w:sz w:val="28"/>
        </w:rPr>
        <w:t>
      96) жоғары және (немесе) жоғары оқу орнынан кейінгі білім беру ұйымдары студенттерінің жыл сайынғы ғылыми-зерттеу жұмыстарын жүргізуінің қорытындыларын шығару;</w:t>
      </w:r>
    </w:p>
    <w:bookmarkEnd w:id="151"/>
    <w:bookmarkStart w:name="z160" w:id="152"/>
    <w:p>
      <w:pPr>
        <w:spacing w:after="0"/>
        <w:ind w:left="0"/>
        <w:jc w:val="both"/>
      </w:pPr>
      <w:r>
        <w:rPr>
          <w:rFonts w:ascii="Times New Roman"/>
          <w:b w:val="false"/>
          <w:i w:val="false"/>
          <w:color w:val="000000"/>
          <w:sz w:val="28"/>
        </w:rPr>
        <w:t>
      97) жоғары және (немесе) жоғары оқу орнынан кейінгі білім беру ұйымдарында сыбайлас жемқорлық көріністеріне қарсы іс-қимыл, сондай-ақ академиялық адалдық мәселелерін үйлестіру;</w:t>
      </w:r>
    </w:p>
    <w:bookmarkEnd w:id="152"/>
    <w:bookmarkStart w:name="z161" w:id="153"/>
    <w:p>
      <w:pPr>
        <w:spacing w:after="0"/>
        <w:ind w:left="0"/>
        <w:jc w:val="both"/>
      </w:pPr>
      <w:r>
        <w:rPr>
          <w:rFonts w:ascii="Times New Roman"/>
          <w:b w:val="false"/>
          <w:i w:val="false"/>
          <w:color w:val="000000"/>
          <w:sz w:val="28"/>
        </w:rPr>
        <w:t>
      98) жоғары және (немесе) жоғары оқу орнынан кейінгі білім беру ұйымдары жанындағы әскери кафедралардың қызметін үйлестіру;</w:t>
      </w:r>
    </w:p>
    <w:bookmarkEnd w:id="153"/>
    <w:bookmarkStart w:name="z162" w:id="154"/>
    <w:p>
      <w:pPr>
        <w:spacing w:after="0"/>
        <w:ind w:left="0"/>
        <w:jc w:val="both"/>
      </w:pPr>
      <w:r>
        <w:rPr>
          <w:rFonts w:ascii="Times New Roman"/>
          <w:b w:val="false"/>
          <w:i w:val="false"/>
          <w:color w:val="000000"/>
          <w:sz w:val="28"/>
        </w:rPr>
        <w:t>
      99) жоғары және (немесе) жоғары оқу орнынан кейінгі білім беру саласында халықаралық және республикалық қоғамдық-маңызды іс-шаралар өткізуді ұйымдастыру жөніндегі жұмысты үйлестіру;</w:t>
      </w:r>
    </w:p>
    <w:bookmarkEnd w:id="154"/>
    <w:bookmarkStart w:name="z163" w:id="155"/>
    <w:p>
      <w:pPr>
        <w:spacing w:after="0"/>
        <w:ind w:left="0"/>
        <w:jc w:val="both"/>
      </w:pPr>
      <w:r>
        <w:rPr>
          <w:rFonts w:ascii="Times New Roman"/>
          <w:b w:val="false"/>
          <w:i w:val="false"/>
          <w:color w:val="000000"/>
          <w:sz w:val="28"/>
        </w:rPr>
        <w:t>
      100) студенттер арасында волонтерлікті дамытуды үйлестіру;</w:t>
      </w:r>
    </w:p>
    <w:bookmarkEnd w:id="155"/>
    <w:bookmarkStart w:name="z164" w:id="156"/>
    <w:p>
      <w:pPr>
        <w:spacing w:after="0"/>
        <w:ind w:left="0"/>
        <w:jc w:val="both"/>
      </w:pPr>
      <w:r>
        <w:rPr>
          <w:rFonts w:ascii="Times New Roman"/>
          <w:b w:val="false"/>
          <w:i w:val="false"/>
          <w:color w:val="000000"/>
          <w:sz w:val="28"/>
        </w:rPr>
        <w:t>
      101) жоғары оқу орындарында Қазақстан Республикасындағы діни экстремизм мен терроризмге қарсы іс-қимыл жөніндегі жұмысты үйлестіру;</w:t>
      </w:r>
    </w:p>
    <w:bookmarkEnd w:id="156"/>
    <w:bookmarkStart w:name="z165" w:id="157"/>
    <w:p>
      <w:pPr>
        <w:spacing w:after="0"/>
        <w:ind w:left="0"/>
        <w:jc w:val="both"/>
      </w:pPr>
      <w:r>
        <w:rPr>
          <w:rFonts w:ascii="Times New Roman"/>
          <w:b w:val="false"/>
          <w:i w:val="false"/>
          <w:color w:val="000000"/>
          <w:sz w:val="28"/>
        </w:rPr>
        <w:t>
      102) Қазақстан халқы Ассамблеясының даму тұжырымдамасын іске асыру жөніндегі жұмысты үйлестіру;</w:t>
      </w:r>
    </w:p>
    <w:bookmarkEnd w:id="157"/>
    <w:bookmarkStart w:name="z166" w:id="158"/>
    <w:p>
      <w:pPr>
        <w:spacing w:after="0"/>
        <w:ind w:left="0"/>
        <w:jc w:val="both"/>
      </w:pPr>
      <w:r>
        <w:rPr>
          <w:rFonts w:ascii="Times New Roman"/>
          <w:b w:val="false"/>
          <w:i w:val="false"/>
          <w:color w:val="000000"/>
          <w:sz w:val="28"/>
        </w:rPr>
        <w:t>
      103) жоғары және (немесе) жоғары оқу орнынан кейінгі білім беру ұйымдарындағы жастардың құқық бұзушылықтарының алдын алу жөніндегі қызметін үйлестіру;</w:t>
      </w:r>
    </w:p>
    <w:bookmarkEnd w:id="158"/>
    <w:bookmarkStart w:name="z167" w:id="159"/>
    <w:p>
      <w:pPr>
        <w:spacing w:after="0"/>
        <w:ind w:left="0"/>
        <w:jc w:val="both"/>
      </w:pPr>
      <w:r>
        <w:rPr>
          <w:rFonts w:ascii="Times New Roman"/>
          <w:b w:val="false"/>
          <w:i w:val="false"/>
          <w:color w:val="000000"/>
          <w:sz w:val="28"/>
        </w:rPr>
        <w:t>
      104) студенттік өзін-өзі басқару органдарының қызметіне мониторинг жүргізу (жастар ісі жөніндегі комитеттер, студенттік парламенттер және т.б.);</w:t>
      </w:r>
    </w:p>
    <w:bookmarkEnd w:id="159"/>
    <w:bookmarkStart w:name="z168" w:id="160"/>
    <w:p>
      <w:pPr>
        <w:spacing w:after="0"/>
        <w:ind w:left="0"/>
        <w:jc w:val="both"/>
      </w:pPr>
      <w:r>
        <w:rPr>
          <w:rFonts w:ascii="Times New Roman"/>
          <w:b w:val="false"/>
          <w:i w:val="false"/>
          <w:color w:val="000000"/>
          <w:sz w:val="28"/>
        </w:rPr>
        <w:t>
      105) жоғары және (немесе) жоғары оқу орнынан кейінгі білім беру ұйымдарында білім алушыларды құқықтық тәрбиелеу мәселелері бойынша мемлекеттік органдармен және ұйымдармен өзара іс-қимыл жасау;</w:t>
      </w:r>
    </w:p>
    <w:bookmarkEnd w:id="160"/>
    <w:bookmarkStart w:name="z169" w:id="161"/>
    <w:p>
      <w:pPr>
        <w:spacing w:after="0"/>
        <w:ind w:left="0"/>
        <w:jc w:val="both"/>
      </w:pPr>
      <w:r>
        <w:rPr>
          <w:rFonts w:ascii="Times New Roman"/>
          <w:b w:val="false"/>
          <w:i w:val="false"/>
          <w:color w:val="000000"/>
          <w:sz w:val="28"/>
        </w:rPr>
        <w:t>
      106) Комитет жүзеге асыратын мемлекеттік қызметтерді көрсету тәртібін айқындайтын нормативтік-құқықтық актілерді әзірлеу және осы мемлекеттік қызметтерді көрсетуге талдау жүргізу;</w:t>
      </w:r>
    </w:p>
    <w:bookmarkEnd w:id="161"/>
    <w:bookmarkStart w:name="z170" w:id="162"/>
    <w:p>
      <w:pPr>
        <w:spacing w:after="0"/>
        <w:ind w:left="0"/>
        <w:jc w:val="both"/>
      </w:pPr>
      <w:r>
        <w:rPr>
          <w:rFonts w:ascii="Times New Roman"/>
          <w:b w:val="false"/>
          <w:i w:val="false"/>
          <w:color w:val="000000"/>
          <w:sz w:val="28"/>
        </w:rPr>
        <w:t>
      107) әкімшілік рәсімдер шеңберінде арыз иелері жолданымдарда көтеретін жүйелі проблемаларға талдау жүргізу және оларды анықтау;</w:t>
      </w:r>
    </w:p>
    <w:bookmarkEnd w:id="162"/>
    <w:bookmarkStart w:name="z171" w:id="163"/>
    <w:p>
      <w:pPr>
        <w:spacing w:after="0"/>
        <w:ind w:left="0"/>
        <w:jc w:val="both"/>
      </w:pPr>
      <w:r>
        <w:rPr>
          <w:rFonts w:ascii="Times New Roman"/>
          <w:b w:val="false"/>
          <w:i w:val="false"/>
          <w:color w:val="000000"/>
          <w:sz w:val="28"/>
        </w:rPr>
        <w:t>
      108)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163"/>
    <w:bookmarkStart w:name="z172" w:id="164"/>
    <w:p>
      <w:pPr>
        <w:spacing w:after="0"/>
        <w:ind w:left="0"/>
        <w:jc w:val="left"/>
      </w:pPr>
      <w:r>
        <w:rPr>
          <w:rFonts w:ascii="Times New Roman"/>
          <w:b/>
          <w:i w:val="false"/>
          <w:color w:val="000000"/>
        </w:rPr>
        <w:t xml:space="preserve"> 3-тарау. Комитет басшысының мәртебесі мен өкілеттігі</w:t>
      </w:r>
    </w:p>
    <w:bookmarkEnd w:id="164"/>
    <w:bookmarkStart w:name="z173" w:id="165"/>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өз функцияларын жүзеге асыруға дербес жауапты болатын Төраға жүзеге асырады.</w:t>
      </w:r>
    </w:p>
    <w:bookmarkEnd w:id="165"/>
    <w:bookmarkStart w:name="z174" w:id="166"/>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66"/>
    <w:bookmarkStart w:name="z175" w:id="16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67"/>
    <w:bookmarkStart w:name="z176" w:id="168"/>
    <w:p>
      <w:pPr>
        <w:spacing w:after="0"/>
        <w:ind w:left="0"/>
        <w:jc w:val="both"/>
      </w:pPr>
      <w:r>
        <w:rPr>
          <w:rFonts w:ascii="Times New Roman"/>
          <w:b w:val="false"/>
          <w:i w:val="false"/>
          <w:color w:val="000000"/>
          <w:sz w:val="28"/>
        </w:rPr>
        <w:t>
      19. Комитет Төрағасының өкілеттігі:</w:t>
      </w:r>
    </w:p>
    <w:bookmarkEnd w:id="168"/>
    <w:bookmarkStart w:name="z177" w:id="169"/>
    <w:p>
      <w:pPr>
        <w:spacing w:after="0"/>
        <w:ind w:left="0"/>
        <w:jc w:val="both"/>
      </w:pPr>
      <w:r>
        <w:rPr>
          <w:rFonts w:ascii="Times New Roman"/>
          <w:b w:val="false"/>
          <w:i w:val="false"/>
          <w:color w:val="000000"/>
          <w:sz w:val="28"/>
        </w:rPr>
        <w:t>
      1) Министрліктің басшылығына Комитеттің құрылымы мен штаттық кестесі бойынша ұсыныстар береді;</w:t>
      </w:r>
    </w:p>
    <w:bookmarkEnd w:id="169"/>
    <w:bookmarkStart w:name="z178" w:id="170"/>
    <w:p>
      <w:pPr>
        <w:spacing w:after="0"/>
        <w:ind w:left="0"/>
        <w:jc w:val="both"/>
      </w:pPr>
      <w:r>
        <w:rPr>
          <w:rFonts w:ascii="Times New Roman"/>
          <w:b w:val="false"/>
          <w:i w:val="false"/>
          <w:color w:val="000000"/>
          <w:sz w:val="28"/>
        </w:rPr>
        <w:t>
      2) Министрлiктiң Аппарат басшысына Комитеттiң құрылымдық бөлiмшелерi туралы ереженi әзiрлеу бойынша ұсыныстар енгiзедi;</w:t>
      </w:r>
    </w:p>
    <w:bookmarkEnd w:id="170"/>
    <w:bookmarkStart w:name="z179" w:id="171"/>
    <w:p>
      <w:pPr>
        <w:spacing w:after="0"/>
        <w:ind w:left="0"/>
        <w:jc w:val="both"/>
      </w:pPr>
      <w:r>
        <w:rPr>
          <w:rFonts w:ascii="Times New Roman"/>
          <w:b w:val="false"/>
          <w:i w:val="false"/>
          <w:color w:val="000000"/>
          <w:sz w:val="28"/>
        </w:rPr>
        <w:t>
      3) Министрліктің Аппарат басшысына Комитет персоналын іссапарға жіберу, біліктілігін арттыру, көтермелеу, оларға тәртіптік жаза қолдану және алып тастау мәлелелері бойынша ұсыныстар енгізеді;</w:t>
      </w:r>
    </w:p>
    <w:bookmarkEnd w:id="171"/>
    <w:bookmarkStart w:name="z180" w:id="172"/>
    <w:p>
      <w:pPr>
        <w:spacing w:after="0"/>
        <w:ind w:left="0"/>
        <w:jc w:val="both"/>
      </w:pPr>
      <w:r>
        <w:rPr>
          <w:rFonts w:ascii="Times New Roman"/>
          <w:b w:val="false"/>
          <w:i w:val="false"/>
          <w:color w:val="000000"/>
          <w:sz w:val="28"/>
        </w:rPr>
        <w:t>
      4) Министрліктің Аппарат басшысына лауазымға тағайындау және лауазымнан босату, сондай-ақ төрағаның орынбасарын және Комитеттің басқа да қызметкерлерін көтермелеу және тәртіптік жауапкершілікке тарту туралы ұсыныстар енгізеді;</w:t>
      </w:r>
    </w:p>
    <w:bookmarkEnd w:id="172"/>
    <w:bookmarkStart w:name="z181" w:id="173"/>
    <w:p>
      <w:pPr>
        <w:spacing w:after="0"/>
        <w:ind w:left="0"/>
        <w:jc w:val="both"/>
      </w:pPr>
      <w:r>
        <w:rPr>
          <w:rFonts w:ascii="Times New Roman"/>
          <w:b w:val="false"/>
          <w:i w:val="false"/>
          <w:color w:val="000000"/>
          <w:sz w:val="28"/>
        </w:rPr>
        <w:t>
      5) Комитеттің өз құзыретіне кіретін мәселелер бойынша барлық қызметкерлер орындау үшін міндетті нұсқаулар береді;</w:t>
      </w:r>
    </w:p>
    <w:bookmarkEnd w:id="173"/>
    <w:bookmarkStart w:name="z182" w:id="174"/>
    <w:p>
      <w:pPr>
        <w:spacing w:after="0"/>
        <w:ind w:left="0"/>
        <w:jc w:val="both"/>
      </w:pPr>
      <w:r>
        <w:rPr>
          <w:rFonts w:ascii="Times New Roman"/>
          <w:b w:val="false"/>
          <w:i w:val="false"/>
          <w:color w:val="000000"/>
          <w:sz w:val="28"/>
        </w:rPr>
        <w:t>
      6) Қазақстан Республикасының қолданыстағы заңнамасына сәйкес мемлекеттік органдарда және өзге де ұйымдарда Комитеттің атынан өкілдік етеді;</w:t>
      </w:r>
    </w:p>
    <w:bookmarkEnd w:id="174"/>
    <w:bookmarkStart w:name="z183" w:id="175"/>
    <w:p>
      <w:pPr>
        <w:spacing w:after="0"/>
        <w:ind w:left="0"/>
        <w:jc w:val="both"/>
      </w:pPr>
      <w:r>
        <w:rPr>
          <w:rFonts w:ascii="Times New Roman"/>
          <w:b w:val="false"/>
          <w:i w:val="false"/>
          <w:color w:val="000000"/>
          <w:sz w:val="28"/>
        </w:rPr>
        <w:t>
      7) сыбайлас жемқорлыққа қарсы күресті күшейтуге бағытталған шараларды қабылдау жұмысына басшылық жасайды, қызметкерлердің сыбайлас жемқорлыққа қарсы заңнамалар талаптарын сақтауын қамтамасыз етеді;</w:t>
      </w:r>
    </w:p>
    <w:bookmarkEnd w:id="175"/>
    <w:bookmarkStart w:name="z184" w:id="176"/>
    <w:p>
      <w:pPr>
        <w:spacing w:after="0"/>
        <w:ind w:left="0"/>
        <w:jc w:val="both"/>
      </w:pPr>
      <w:r>
        <w:rPr>
          <w:rFonts w:ascii="Times New Roman"/>
          <w:b w:val="false"/>
          <w:i w:val="false"/>
          <w:color w:val="000000"/>
          <w:sz w:val="28"/>
        </w:rPr>
        <w:t>
      8) қызметкерлердің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орындаушылық және еңбек тәртібін сақтауын бақылайды;</w:t>
      </w:r>
    </w:p>
    <w:bookmarkEnd w:id="176"/>
    <w:bookmarkStart w:name="z185" w:id="177"/>
    <w:p>
      <w:pPr>
        <w:spacing w:after="0"/>
        <w:ind w:left="0"/>
        <w:jc w:val="both"/>
      </w:pPr>
      <w:r>
        <w:rPr>
          <w:rFonts w:ascii="Times New Roman"/>
          <w:b w:val="false"/>
          <w:i w:val="false"/>
          <w:color w:val="000000"/>
          <w:sz w:val="28"/>
        </w:rPr>
        <w:t>
      9) Қазақстан Республикасы заңдарына, Қазақстан Республикасы Президентінің және Қазақстан Республикасы Үкіметінің актілеріне сәйкес өзге де өкілеттілікті жүзеге асырады.</w:t>
      </w:r>
    </w:p>
    <w:bookmarkEnd w:id="177"/>
    <w:bookmarkStart w:name="z186" w:id="178"/>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тұлға жүзеге асырады.</w:t>
      </w:r>
    </w:p>
    <w:bookmarkEnd w:id="178"/>
    <w:bookmarkStart w:name="z187" w:id="179"/>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79"/>
    <w:bookmarkStart w:name="z188" w:id="180"/>
    <w:p>
      <w:pPr>
        <w:spacing w:after="0"/>
        <w:ind w:left="0"/>
        <w:jc w:val="left"/>
      </w:pPr>
      <w:r>
        <w:rPr>
          <w:rFonts w:ascii="Times New Roman"/>
          <w:b/>
          <w:i w:val="false"/>
          <w:color w:val="000000"/>
        </w:rPr>
        <w:t xml:space="preserve"> 4-тарау. Комитеттің мүлкі</w:t>
      </w:r>
    </w:p>
    <w:bookmarkEnd w:id="180"/>
    <w:bookmarkStart w:name="z189" w:id="181"/>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мүлкінің болуы мүмкін.</w:t>
      </w:r>
    </w:p>
    <w:bookmarkEnd w:id="181"/>
    <w:bookmarkStart w:name="z190" w:id="182"/>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2"/>
    <w:bookmarkStart w:name="z191" w:id="18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83"/>
    <w:bookmarkStart w:name="z192" w:id="184"/>
    <w:p>
      <w:pPr>
        <w:spacing w:after="0"/>
        <w:ind w:left="0"/>
        <w:jc w:val="both"/>
      </w:pPr>
      <w:r>
        <w:rPr>
          <w:rFonts w:ascii="Times New Roman"/>
          <w:b w:val="false"/>
          <w:i w:val="false"/>
          <w:color w:val="000000"/>
          <w:sz w:val="28"/>
        </w:rPr>
        <w:t>
      23.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84"/>
    <w:bookmarkStart w:name="z193" w:id="185"/>
    <w:p>
      <w:pPr>
        <w:spacing w:after="0"/>
        <w:ind w:left="0"/>
        <w:jc w:val="left"/>
      </w:pPr>
      <w:r>
        <w:rPr>
          <w:rFonts w:ascii="Times New Roman"/>
          <w:b/>
          <w:i w:val="false"/>
          <w:color w:val="000000"/>
        </w:rPr>
        <w:t xml:space="preserve"> 5-тарау. Комитетті қайта ұйымдастыру және тарату</w:t>
      </w:r>
    </w:p>
    <w:bookmarkEnd w:id="185"/>
    <w:bookmarkStart w:name="z194" w:id="186"/>
    <w:p>
      <w:pPr>
        <w:spacing w:after="0"/>
        <w:ind w:left="0"/>
        <w:jc w:val="both"/>
      </w:pPr>
      <w:r>
        <w:rPr>
          <w:rFonts w:ascii="Times New Roman"/>
          <w:b w:val="false"/>
          <w:i w:val="false"/>
          <w:color w:val="000000"/>
          <w:sz w:val="28"/>
        </w:rPr>
        <w:t>
      24. Комитетті және оның аумақтық органдарын қайта ұйымдастыру және тарату Қазақстан Республикасының заңнамасына сәйкес жүзеге асырылады.</w:t>
      </w:r>
    </w:p>
    <w:bookmarkEnd w:id="186"/>
    <w:bookmarkStart w:name="z195" w:id="187"/>
    <w:p>
      <w:pPr>
        <w:spacing w:after="0"/>
        <w:ind w:left="0"/>
        <w:jc w:val="both"/>
      </w:pPr>
      <w:r>
        <w:rPr>
          <w:rFonts w:ascii="Times New Roman"/>
          <w:b w:val="false"/>
          <w:i w:val="false"/>
          <w:color w:val="000000"/>
          <w:sz w:val="28"/>
        </w:rPr>
        <w:t>
      _______________________________________________</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