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f4d8" w14:textId="116f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үйде арнаулы әлеуметтік қызметтерді көрсету тарифтерін бекіту туралы</w:t>
      </w:r>
    </w:p>
    <w:p>
      <w:pPr>
        <w:spacing w:after="0"/>
        <w:ind w:left="0"/>
        <w:jc w:val="both"/>
      </w:pPr>
      <w:r>
        <w:rPr>
          <w:rFonts w:ascii="Times New Roman"/>
          <w:b w:val="false"/>
          <w:i w:val="false"/>
          <w:color w:val="000000"/>
          <w:sz w:val="28"/>
        </w:rPr>
        <w:t>Ұлытау облысы Жаңаарқа ауданының әкімдігінің 2026 жылғы 29 қаңтардағы № 08/02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"Арнаулы әлеуметтік қызметтерге тарифтерді қалыптастырудың ережесі мен әдістемесін бекіту туралы" 2023 жылғы 30 маусымдағы № 281 Қазақстан Республикасы Премьер-Министрінің орынбасары - Еңбек және халықты әлеуметтік қорғау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32987 болып тіркелді), ала отырып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үйде арнаулы әлеуметтік қызметтерді көрсету тарифтері бекітілсін.</w:t>
      </w:r>
    </w:p>
    <w:bookmarkEnd w:id="1"/>
    <w:bookmarkStart w:name="z6" w:id="2"/>
    <w:p>
      <w:pPr>
        <w:spacing w:after="0"/>
        <w:ind w:left="0"/>
        <w:jc w:val="both"/>
      </w:pPr>
      <w:r>
        <w:rPr>
          <w:rFonts w:ascii="Times New Roman"/>
          <w:b w:val="false"/>
          <w:i w:val="false"/>
          <w:color w:val="000000"/>
          <w:sz w:val="28"/>
        </w:rPr>
        <w:t>
      2. "Жаңаарқа ауданының жұмыспен қамту және әлеуметтік бағдарламалар бөлімі" мемлекеттік мекемесі Қазақстан Республикасының заңнамасында белгіленген тәртіппен мыналарды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республикалық мемлекеттік кәсіпорнына ресми жариялау Қазақстан Республикасы нормативтік құқықтық актілерінің эталондық бақылау банкіне енгізу үшін жолдау;</w:t>
      </w:r>
    </w:p>
    <w:bookmarkEnd w:id="3"/>
    <w:bookmarkStart w:name="z8" w:id="4"/>
    <w:p>
      <w:pPr>
        <w:spacing w:after="0"/>
        <w:ind w:left="0"/>
        <w:jc w:val="both"/>
      </w:pPr>
      <w:r>
        <w:rPr>
          <w:rFonts w:ascii="Times New Roman"/>
          <w:b w:val="false"/>
          <w:i w:val="false"/>
          <w:color w:val="000000"/>
          <w:sz w:val="28"/>
        </w:rPr>
        <w:t>
      2) осы қаулыдан туындайтын өзге де шаралардың қабылдануын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Жаңаарқа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Қ.Ш.Қожықаев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 әкімдігінің</w:t>
            </w:r>
            <w:r>
              <w:br/>
            </w:r>
            <w:r>
              <w:rPr>
                <w:rFonts w:ascii="Times New Roman"/>
                <w:b w:val="false"/>
                <w:i w:val="false"/>
                <w:color w:val="000000"/>
                <w:sz w:val="20"/>
              </w:rPr>
              <w:t>2026 жылғы "29" қантардағы</w:t>
            </w:r>
            <w:r>
              <w:br/>
            </w:r>
            <w:r>
              <w:rPr>
                <w:rFonts w:ascii="Times New Roman"/>
                <w:b w:val="false"/>
                <w:i w:val="false"/>
                <w:color w:val="000000"/>
                <w:sz w:val="20"/>
              </w:rPr>
              <w:t>№ _08/02_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2026 жылға үйде арнаулы әлеуметтік қызметтерді көрсетуге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ауданының жұмыспен қамту және әлеуметтік бағдарламалар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