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4259" w14:textId="be24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саласындағы заңнамасының талаптарына тексеру үшін аудандар, облыстық маңызы бар қалалар,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тізбесін бекіту туралы" Қазақстан Республикасы Мемлекеттік қызмет істері агенттігі Төрағасының 2021 жылғы 21 маусымдағы № 102 және Қазақстан Республикасы Орталық сайлау комиссиясының 2021 жылғы 22 маусымдағы № 4/407 бірлескен бұйрығы мен қаулысына өзгерістер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2026 жылғы 1 шiлдедегi № 116 және Қазақстан Республикасы Орталық сайлау комиссиясының 2026 жылғы 1 шiлдедегi № 27/56 бірлескен бұйрығы мен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Төрағасы БҰЙЫРАДЫ және Қазақстан Республикасының Орталық сайлау комиссиясы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мемлекеттік қызмет саласындағы заңнамасының талаптарына сәйкестікті тексеру үшін аудандар, облыстық маңызы бар қалалар,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тізбесін бекіту туралы" Қазақстан Республикасы Мемлекеттік қызмет істері агенттігі Төрағасының 2021 жылғы 21 маусымдағы № 102 және Қазақстан Республикасы Орталық сайлау комиссиясының 2021 жылғы 22 маусымдағы № 4/407 бірлескен </w:t>
      </w:r>
      <w:r>
        <w:rPr>
          <w:rFonts w:ascii="Times New Roman"/>
          <w:b w:val="false"/>
          <w:i w:val="false"/>
          <w:color w:val="000000"/>
          <w:sz w:val="28"/>
        </w:rPr>
        <w:t>бұйрығы мен қаулысына</w:t>
      </w:r>
      <w:r>
        <w:rPr>
          <w:rFonts w:ascii="Times New Roman"/>
          <w:b w:val="false"/>
          <w:i w:val="false"/>
          <w:color w:val="000000"/>
          <w:sz w:val="28"/>
        </w:rPr>
        <w:t xml:space="preserve"> (Нормативтік құқықтық актілерді мемлекеттік тіркеу тізілімінде № 23158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"Қазақстан Республикасының мемлекеттік қызмет саласындағы заңнамасының талаптарына сәйкестікті тексеру үшін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113-2-бабына</w:t>
      </w:r>
      <w:r>
        <w:rPr>
          <w:rFonts w:ascii="Times New Roman"/>
          <w:b w:val="false"/>
          <w:i w:val="false"/>
          <w:color w:val="000000"/>
          <w:sz w:val="28"/>
        </w:rPr>
        <w:t xml:space="preserve">, "Қазақстан Республикасының мемлекеттік қызметі туралы" Заңының </w:t>
      </w:r>
      <w:r>
        <w:rPr>
          <w:rFonts w:ascii="Times New Roman"/>
          <w:b w:val="false"/>
          <w:i w:val="false"/>
          <w:color w:val="000000"/>
          <w:sz w:val="28"/>
        </w:rPr>
        <w:t>23-бабының</w:t>
      </w:r>
      <w:r>
        <w:rPr>
          <w:rFonts w:ascii="Times New Roman"/>
          <w:b w:val="false"/>
          <w:i w:val="false"/>
          <w:color w:val="000000"/>
          <w:sz w:val="28"/>
        </w:rPr>
        <w:t xml:space="preserve"> 7-тармағына сәйкес Қазақстан Республикасының Мемлекеттік қызмет істері агенттігінің Төрағасы БҰЙЫРАДЫ, Қазақстан Республикасының Орталық сайлау комиссиясы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"Қоса берілген Қазақстан Республикасының мемлекеттік қызмет саласындағы заңнамасының талаптарына сәйкестікті тексеру үшін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 бекітілсін.";</w:t>
      </w:r>
    </w:p>
    <w:bookmarkEnd w:id="4"/>
    <w:bookmarkStart w:name="z15" w:id="5"/>
    <w:p>
      <w:pPr>
        <w:spacing w:after="0"/>
        <w:ind w:left="0"/>
        <w:jc w:val="both"/>
      </w:pPr>
      <w:r>
        <w:rPr>
          <w:rFonts w:ascii="Times New Roman"/>
          <w:b w:val="false"/>
          <w:i w:val="false"/>
          <w:color w:val="000000"/>
          <w:sz w:val="28"/>
        </w:rPr>
        <w:t>
      Қазақстан Республикасының мемлекеттік қызмет саласындағы заңнамасының талаптарына сәйкестікті тексеру үшін аудандар, облыстық маңызы бар қалалар,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 көрсетілген бірлескен бұйрықпен және қаулымен бекітілген осы бірлескен бұйрық пен қаулыға қосымшаға сәйкес жаңа редакцияда жазылсын;</w:t>
      </w:r>
    </w:p>
    <w:bookmarkEnd w:id="5"/>
    <w:bookmarkStart w:name="z16" w:id="6"/>
    <w:p>
      <w:pPr>
        <w:spacing w:after="0"/>
        <w:ind w:left="0"/>
        <w:jc w:val="both"/>
      </w:pPr>
      <w:r>
        <w:rPr>
          <w:rFonts w:ascii="Times New Roman"/>
          <w:b w:val="false"/>
          <w:i w:val="false"/>
          <w:color w:val="000000"/>
          <w:sz w:val="28"/>
        </w:rPr>
        <w:t>
      Қазақстан Республикасының мемлекеттік қызмет саласындағы заңнамасының талаптарына сәйкестікті тексеру үшін аудандар, облыстық маңызы бар қалалар, аудандық маңызы бар қалалар, ауылдар, кенттер, ауылдық округтердің әкімдеріне кандидаттардың тиісті аумақтық сайлау комиссиясына ұсынатын құжаттарының тізбесіне қосымша:</w:t>
      </w:r>
    </w:p>
    <w:bookmarkEnd w:id="6"/>
    <w:bookmarkStart w:name="z17" w:id="7"/>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саласындағы заңнамасының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талаптарына сәйкестікті тексеру</w:t>
            </w:r>
            <w:r>
              <w:br/>
            </w:r>
            <w:r>
              <w:rPr>
                <w:rFonts w:ascii="Times New Roman"/>
                <w:b w:val="false"/>
                <w:i w:val="false"/>
                <w:color w:val="000000"/>
                <w:sz w:val="20"/>
              </w:rPr>
              <w:t>үшін аудандық маңызы бар</w:t>
            </w:r>
            <w:r>
              <w:br/>
            </w:r>
            <w:r>
              <w:rPr>
                <w:rFonts w:ascii="Times New Roman"/>
                <w:b w:val="false"/>
                <w:i w:val="false"/>
                <w:color w:val="000000"/>
                <w:sz w:val="20"/>
              </w:rPr>
              <w:t>қалалар, ауылдар, кенттер,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кандидаттардың тиісті аумақтық</w:t>
            </w:r>
            <w:r>
              <w:br/>
            </w:r>
            <w:r>
              <w:rPr>
                <w:rFonts w:ascii="Times New Roman"/>
                <w:b w:val="false"/>
                <w:i w:val="false"/>
                <w:color w:val="000000"/>
                <w:sz w:val="20"/>
              </w:rPr>
              <w:t>сайлау комиссиясына ұсынатын</w:t>
            </w:r>
            <w:r>
              <w:br/>
            </w:r>
            <w:r>
              <w:rPr>
                <w:rFonts w:ascii="Times New Roman"/>
                <w:b w:val="false"/>
                <w:i w:val="false"/>
                <w:color w:val="000000"/>
                <w:sz w:val="20"/>
              </w:rPr>
              <w:t>құжаттарының тізбесіне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ӘКІМІНЕ КАНДИДАТТЫҢ ҚЫЗМЕТТIК ТIЗIМІ</w:t>
      </w:r>
    </w:p>
    <w:bookmarkEnd w:id="8"/>
    <w:bookmarkStart w:name="z24" w:id="9"/>
    <w:p>
      <w:pPr>
        <w:spacing w:after="0"/>
        <w:ind w:left="0"/>
        <w:jc w:val="both"/>
      </w:pPr>
      <w:r>
        <w:rPr>
          <w:rFonts w:ascii="Times New Roman"/>
          <w:b w:val="false"/>
          <w:i w:val="false"/>
          <w:color w:val="000000"/>
          <w:sz w:val="28"/>
        </w:rPr>
        <w:t>
      ПОСЛУЖНОЙ СПИСОК КАНДИДАТА В АКИМЫ ГОРОДА РАЙОННОГО ЗНАЧЕНИЯ, СЕЛА, ПОСЕЛКА, СЕЛЬСКОГО ОКРУГА".</w:t>
      </w:r>
    </w:p>
    <w:bookmarkEnd w:id="9"/>
    <w:bookmarkStart w:name="z25" w:id="10"/>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қызметке дайындау және кіру департаменті заңнамада белгіленген тәртіппен:</w:t>
      </w:r>
    </w:p>
    <w:bookmarkEnd w:id="10"/>
    <w:bookmarkStart w:name="z26" w:id="11"/>
    <w:p>
      <w:pPr>
        <w:spacing w:after="0"/>
        <w:ind w:left="0"/>
        <w:jc w:val="both"/>
      </w:pPr>
      <w:r>
        <w:rPr>
          <w:rFonts w:ascii="Times New Roman"/>
          <w:b w:val="false"/>
          <w:i w:val="false"/>
          <w:color w:val="000000"/>
          <w:sz w:val="28"/>
        </w:rPr>
        <w:t>
      1) осы бірлескен бұйрық пен қаулыға қол қойылған күннен бастап бес жұмыс күні ішінде қазақ және орыс тіліндегі электрондық түріндегі көшірмелерін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жіберуді;</w:t>
      </w:r>
    </w:p>
    <w:bookmarkEnd w:id="11"/>
    <w:bookmarkStart w:name="z27" w:id="12"/>
    <w:p>
      <w:pPr>
        <w:spacing w:after="0"/>
        <w:ind w:left="0"/>
        <w:jc w:val="both"/>
      </w:pPr>
      <w:r>
        <w:rPr>
          <w:rFonts w:ascii="Times New Roman"/>
          <w:b w:val="false"/>
          <w:i w:val="false"/>
          <w:color w:val="000000"/>
          <w:sz w:val="28"/>
        </w:rPr>
        <w:t>
      2) осы бірлескен бұйрық пен қаулыны ресми жарияланғаннан кейін Қазақстан Республикасы Мемлекеттік қызмет істері агенттігінің интернет-ресурсында орналастырылуын қамтамасыз етсін.</w:t>
      </w:r>
    </w:p>
    <w:bookmarkEnd w:id="12"/>
    <w:bookmarkStart w:name="z28" w:id="13"/>
    <w:p>
      <w:pPr>
        <w:spacing w:after="0"/>
        <w:ind w:left="0"/>
        <w:jc w:val="both"/>
      </w:pPr>
      <w:r>
        <w:rPr>
          <w:rFonts w:ascii="Times New Roman"/>
          <w:b w:val="false"/>
          <w:i w:val="false"/>
          <w:color w:val="000000"/>
          <w:sz w:val="28"/>
        </w:rPr>
        <w:t>
      3. Осы бірлескен бұйрық және қаулының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13"/>
    <w:bookmarkStart w:name="z29" w:id="14"/>
    <w:p>
      <w:pPr>
        <w:spacing w:after="0"/>
        <w:ind w:left="0"/>
        <w:jc w:val="both"/>
      </w:pPr>
      <w:r>
        <w:rPr>
          <w:rFonts w:ascii="Times New Roman"/>
          <w:b w:val="false"/>
          <w:i w:val="false"/>
          <w:color w:val="000000"/>
          <w:sz w:val="28"/>
        </w:rPr>
        <w:t>
      4. Осы бірлескен бұйрық пен қаулы 2026 жылғы 1 шілдеден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Орталық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 бірлескен</w:t>
            </w:r>
            <w:r>
              <w:br/>
            </w:r>
            <w:r>
              <w:rPr>
                <w:rFonts w:ascii="Times New Roman"/>
                <w:b w:val="false"/>
                <w:i w:val="false"/>
                <w:color w:val="000000"/>
                <w:sz w:val="20"/>
              </w:rPr>
              <w:t>бұйрығына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қаулысына қосымша</w:t>
            </w:r>
            <w:r>
              <w:br/>
            </w:r>
            <w:r>
              <w:rPr>
                <w:rFonts w:ascii="Times New Roman"/>
                <w:b w:val="false"/>
                <w:i w:val="false"/>
                <w:color w:val="000000"/>
                <w:sz w:val="20"/>
              </w:rPr>
              <w:t>Бірлескен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қызмет істері агенттігі</w:t>
            </w:r>
            <w:r>
              <w:br/>
            </w:r>
            <w:r>
              <w:rPr>
                <w:rFonts w:ascii="Times New Roman"/>
                <w:b w:val="false"/>
                <w:i w:val="false"/>
                <w:color w:val="000000"/>
                <w:sz w:val="20"/>
              </w:rPr>
              <w:t>Төрағасының</w:t>
            </w:r>
            <w:r>
              <w:br/>
            </w:r>
            <w:r>
              <w:rPr>
                <w:rFonts w:ascii="Times New Roman"/>
                <w:b w:val="false"/>
                <w:i w:val="false"/>
                <w:color w:val="000000"/>
                <w:sz w:val="20"/>
              </w:rPr>
              <w:t>2021 жылғы 21 маусымдағы</w:t>
            </w:r>
            <w:r>
              <w:br/>
            </w:r>
            <w:r>
              <w:rPr>
                <w:rFonts w:ascii="Times New Roman"/>
                <w:b w:val="false"/>
                <w:i w:val="false"/>
                <w:color w:val="000000"/>
                <w:sz w:val="20"/>
              </w:rPr>
              <w:t>№ 102 бұйрығымен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4/407 қаулысымен</w:t>
            </w:r>
            <w:r>
              <w:br/>
            </w:r>
            <w:r>
              <w:rPr>
                <w:rFonts w:ascii="Times New Roman"/>
                <w:b w:val="false"/>
                <w:i w:val="false"/>
                <w:color w:val="000000"/>
                <w:sz w:val="20"/>
              </w:rPr>
              <w:t>БЕКІТІЛГЕН</w:t>
            </w:r>
          </w:p>
        </w:tc>
      </w:tr>
    </w:tbl>
    <w:bookmarkStart w:name="z33" w:id="15"/>
    <w:p>
      <w:pPr>
        <w:spacing w:after="0"/>
        <w:ind w:left="0"/>
        <w:jc w:val="left"/>
      </w:pPr>
      <w:r>
        <w:rPr>
          <w:rFonts w:ascii="Times New Roman"/>
          <w:b/>
          <w:i w:val="false"/>
          <w:color w:val="000000"/>
        </w:rPr>
        <w:t xml:space="preserve"> Қазақстан Республикасының мемлекеттік қызмет саласындағы заңнамасының талаптарына сәйкестікті тексеру үшін аудандық маңызы бар қалалар, ауылдар, кенттер, ауылдық округтер әкімдеріне кандидаттардың тиісті аумақтық сайлау комиссиясына ұсынатын құжаттарының тізбесі</w:t>
      </w:r>
    </w:p>
    <w:bookmarkEnd w:id="15"/>
    <w:bookmarkStart w:name="z34" w:id="16"/>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әкімдеріне кандидаттар Қазақстан Республикасының мемлекеттік қызмет саласындағы заңнамасының талаптарына сәйкестікті тексеру үшін аудандық (қалалық) сайлау комиссиясына келесі құжаттарды ұсынады:</w:t>
      </w:r>
    </w:p>
    <w:bookmarkEnd w:id="16"/>
    <w:bookmarkStart w:name="z35" w:id="17"/>
    <w:p>
      <w:pPr>
        <w:spacing w:after="0"/>
        <w:ind w:left="0"/>
        <w:jc w:val="both"/>
      </w:pPr>
      <w:r>
        <w:rPr>
          <w:rFonts w:ascii="Times New Roman"/>
          <w:b w:val="false"/>
          <w:i w:val="false"/>
          <w:color w:val="000000"/>
          <w:sz w:val="28"/>
        </w:rPr>
        <w:t>
      1) осы тізбеге қосымшаға сәйкес нысандағы аудандық маңызы бар қалалар, ауылдар, кенттер, ауылдық округтердің әкіміне кандидаттың қызметтiк тiзiмі;</w:t>
      </w:r>
    </w:p>
    <w:bookmarkEnd w:id="17"/>
    <w:bookmarkStart w:name="z36" w:id="18"/>
    <w:p>
      <w:pPr>
        <w:spacing w:after="0"/>
        <w:ind w:left="0"/>
        <w:jc w:val="both"/>
      </w:pPr>
      <w:r>
        <w:rPr>
          <w:rFonts w:ascii="Times New Roman"/>
          <w:b w:val="false"/>
          <w:i w:val="false"/>
          <w:color w:val="000000"/>
          <w:sz w:val="28"/>
        </w:rPr>
        <w:t>
      2) еңбек қызметін растайтын құжаттардың көшірмесі;</w:t>
      </w:r>
    </w:p>
    <w:bookmarkEnd w:id="18"/>
    <w:bookmarkStart w:name="z37" w:id="19"/>
    <w:p>
      <w:pPr>
        <w:spacing w:after="0"/>
        <w:ind w:left="0"/>
        <w:jc w:val="both"/>
      </w:pPr>
      <w:r>
        <w:rPr>
          <w:rFonts w:ascii="Times New Roman"/>
          <w:b w:val="false"/>
          <w:i w:val="false"/>
          <w:color w:val="000000"/>
          <w:sz w:val="28"/>
        </w:rPr>
        <w:t>
      3) білімі туралы құжаттар мен олардың қосымшаларының көшірмелері. "Болашақ" халықаралық стипендиясын иеленушілерге берілген білімі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bookmarkEnd w:id="19"/>
    <w:bookmarkStart w:name="z38" w:id="20"/>
    <w:p>
      <w:pPr>
        <w:spacing w:after="0"/>
        <w:ind w:left="0"/>
        <w:jc w:val="both"/>
      </w:pPr>
      <w:r>
        <w:rPr>
          <w:rFonts w:ascii="Times New Roman"/>
          <w:b w:val="false"/>
          <w:i w:val="false"/>
          <w:color w:val="000000"/>
          <w:sz w:val="28"/>
        </w:rPr>
        <w:t>
      Тиісті аумақтық сайлау комиссиясы 2) және 3) тармақшаларда көрсетілген құжаттардың көшірмелерін түпнұсқалармен немесе нотариалды куәландырылған көшірмелермен салыстырады.</w:t>
      </w:r>
    </w:p>
    <w:bookmarkEnd w:id="20"/>
    <w:bookmarkStart w:name="z39" w:id="21"/>
    <w:p>
      <w:pPr>
        <w:spacing w:after="0"/>
        <w:ind w:left="0"/>
        <w:jc w:val="both"/>
      </w:pPr>
      <w:r>
        <w:rPr>
          <w:rFonts w:ascii="Times New Roman"/>
          <w:b w:val="false"/>
          <w:i w:val="false"/>
          <w:color w:val="000000"/>
          <w:sz w:val="28"/>
        </w:rPr>
        <w:t>
      Тиісті аумақтық сайлау комиссиясы кандидат құжаттарды тапсырғаннан кейін келесі күнтізбелік күннен кешіктірмей мемлекеттік қызмет істері жөніндегі уәкілетті органның тиісті аумақтық органына жоғарыда көрсетілген құжаттарды және статистика және арнайы есепке алу жөніндегі органның есептері бойынша мәліметтердің болуы/болмауы туралы деректерді алу үшін жеке тұлғаға берген жауабын жолдайды.</w:t>
      </w:r>
    </w:p>
    <w:bookmarkEnd w:id="21"/>
    <w:bookmarkStart w:name="z40" w:id="22"/>
    <w:p>
      <w:pPr>
        <w:spacing w:after="0"/>
        <w:ind w:left="0"/>
        <w:jc w:val="both"/>
      </w:pPr>
      <w:r>
        <w:rPr>
          <w:rFonts w:ascii="Times New Roman"/>
          <w:b w:val="false"/>
          <w:i w:val="false"/>
          <w:color w:val="000000"/>
          <w:sz w:val="28"/>
        </w:rPr>
        <w:t>
      Мемлекеттік қызмет істері жөніндегі уәкілетті органның тиісті аумақтық органы күнтізбелік үш күннен кешіктірмей кандидаттың бiлiктiлiк талаптары бөлігінде Қазақстан Республикасының мемлекеттік қызмет саласындағы заңнамасының талаптарына сәйкестігі мәселесі бойынша қорытындыны тиісті аумақтық сайлау комиссиясына жолдайды.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