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a12699" w14:textId="ea1269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2026 жылы Мойынқұм ауданының ауылдық елді мекендеріне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әлеуметтік қолдау шараларын ұсыну туралы</w:t>
      </w:r>
    </w:p>
    <w:p>
      <w:pPr>
        <w:spacing w:after="0"/>
        <w:ind w:left="0"/>
        <w:jc w:val="both"/>
      </w:pPr>
      <w:r>
        <w:rPr>
          <w:rFonts w:ascii="Times New Roman"/>
          <w:b w:val="false"/>
          <w:i w:val="false"/>
          <w:color w:val="000000"/>
          <w:sz w:val="28"/>
        </w:rPr>
        <w:t>Жамбыл облысы Мойынқұм аудандық мәслихатының 2026 жылғы 19 ақпандағы № 51-3 шешімі</w:t>
      </w:r>
    </w:p>
    <w:p>
      <w:pPr>
        <w:spacing w:after="0"/>
        <w:ind w:left="0"/>
        <w:jc w:val="left"/>
      </w:pPr>
    </w:p>
    <w:p>
      <w:pPr>
        <w:spacing w:after="0"/>
        <w:ind w:left="0"/>
        <w:jc w:val="both"/>
      </w:pPr>
      <w:r>
        <w:rPr>
          <w:rFonts w:ascii="Times New Roman"/>
          <w:b w:val="false"/>
          <w:i w:val="false"/>
          <w:color w:val="000000"/>
          <w:sz w:val="28"/>
        </w:rPr>
        <w:t xml:space="preserve">
      "Агроөнеркәсіптік кешенді және ауылдық аумақтарды дамытуды мемлекеттік реттеу туралы" Қазақстан Республикасы Заңының </w:t>
      </w:r>
      <w:r>
        <w:rPr>
          <w:rFonts w:ascii="Times New Roman"/>
          <w:b w:val="false"/>
          <w:i w:val="false"/>
          <w:color w:val="000000"/>
          <w:sz w:val="28"/>
        </w:rPr>
        <w:t>18 бабының</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 тармақтарына</w:t>
      </w:r>
      <w:r>
        <w:rPr>
          <w:rFonts w:ascii="Times New Roman"/>
          <w:b w:val="false"/>
          <w:i w:val="false"/>
          <w:color w:val="000000"/>
          <w:sz w:val="28"/>
        </w:rPr>
        <w:t xml:space="preserve">, "Қазақстан Республикасы Ұлттық экономика министрінің 2014 жылғы 6 қарашадағы </w:t>
      </w:r>
      <w:r>
        <w:rPr>
          <w:rFonts w:ascii="Times New Roman"/>
          <w:b w:val="false"/>
          <w:i w:val="false"/>
          <w:color w:val="000000"/>
          <w:sz w:val="28"/>
        </w:rPr>
        <w:t xml:space="preserve">№ 72 </w:t>
      </w:r>
      <w:r>
        <w:rPr>
          <w:rFonts w:ascii="Times New Roman"/>
          <w:b w:val="false"/>
          <w:i w:val="false"/>
          <w:color w:val="000000"/>
          <w:sz w:val="28"/>
        </w:rPr>
        <w:t xml:space="preserve">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мөлшерін және қағидаларын бекіту туралы", Мойынқұм аудандық мәслихаты ШЕШІМ ҚАБЫЛДАДЫ: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2026 жылы Мойынқұм ауданының ауылдық елді мекендеріне жұмыс істеуге және тұруға келген "Қазақстан Республикасының мемлекеттік қызметі туралы" Қазақстан Республикасының Заңы </w:t>
      </w:r>
      <w:r>
        <w:rPr>
          <w:rFonts w:ascii="Times New Roman"/>
          <w:b w:val="false"/>
          <w:i w:val="false"/>
          <w:color w:val="000000"/>
          <w:sz w:val="28"/>
        </w:rPr>
        <w:t xml:space="preserve">56-бабының </w:t>
      </w:r>
      <w:r>
        <w:rPr>
          <w:rFonts w:ascii="Times New Roman"/>
          <w:b w:val="false"/>
          <w:i w:val="false"/>
          <w:color w:val="000000"/>
          <w:sz w:val="28"/>
        </w:rPr>
        <w:t xml:space="preserve"> 12-тармағында көзделген шектеулерді ескере отырып, денсаулық сақтау, білім беру, әлеуметтік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мынадай әлеуметтік қолдау көрсетілсін:</w:t>
      </w:r>
    </w:p>
    <w:bookmarkStart w:name="z6" w:id="0"/>
    <w:p>
      <w:pPr>
        <w:spacing w:after="0"/>
        <w:ind w:left="0"/>
        <w:jc w:val="both"/>
      </w:pPr>
      <w:r>
        <w:rPr>
          <w:rFonts w:ascii="Times New Roman"/>
          <w:b w:val="false"/>
          <w:i w:val="false"/>
          <w:color w:val="000000"/>
          <w:sz w:val="28"/>
        </w:rPr>
        <w:t>
      1) көтерме жәрдемақыжүз еселенген айлық есептік көрсеткішке тең сомада;</w:t>
      </w:r>
    </w:p>
    <w:bookmarkEnd w:id="0"/>
    <w:bookmarkStart w:name="z7" w:id="1"/>
    <w:p>
      <w:pPr>
        <w:spacing w:after="0"/>
        <w:ind w:left="0"/>
        <w:jc w:val="both"/>
      </w:pPr>
      <w:r>
        <w:rPr>
          <w:rFonts w:ascii="Times New Roman"/>
          <w:b w:val="false"/>
          <w:i w:val="false"/>
          <w:color w:val="000000"/>
          <w:sz w:val="28"/>
        </w:rPr>
        <w:t>
      2) тұрғын үй сатып алу немесе салу үшін әлеуметтік қолдау - бюджеттік кредит: ауданның әкімшілік орталығы болып табылатын ауылдық елді мекендерге келген мамандар үшін айлық есептік көрсеткіштің екі мың бес жүз еселенгенмөлшерінен аспайтын сомада;</w:t>
      </w:r>
    </w:p>
    <w:bookmarkEnd w:id="1"/>
    <w:bookmarkStart w:name="z8" w:id="2"/>
    <w:p>
      <w:pPr>
        <w:spacing w:after="0"/>
        <w:ind w:left="0"/>
        <w:jc w:val="both"/>
      </w:pPr>
      <w:r>
        <w:rPr>
          <w:rFonts w:ascii="Times New Roman"/>
          <w:b w:val="false"/>
          <w:i w:val="false"/>
          <w:color w:val="000000"/>
          <w:sz w:val="28"/>
        </w:rPr>
        <w:t>
      ауылдық елді мекендерге келген мамандар үшін айлық есептік көрсеткіштіңекі мың еселенген мөлшерінен аспайтын сомада.</w:t>
      </w:r>
    </w:p>
    <w:bookmarkEnd w:id="2"/>
    <w:bookmarkStart w:name="z9" w:id="3"/>
    <w:p>
      <w:pPr>
        <w:spacing w:after="0"/>
        <w:ind w:left="0"/>
        <w:jc w:val="both"/>
      </w:pPr>
      <w:r>
        <w:rPr>
          <w:rFonts w:ascii="Times New Roman"/>
          <w:b w:val="false"/>
          <w:i w:val="false"/>
          <w:color w:val="000000"/>
          <w:sz w:val="28"/>
        </w:rPr>
        <w:t>
      2. Осы шешім 2026 жылғы 1 ақпаннан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Мойынқұм аудандық маслихатының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Саурыков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