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c6e4" w14:textId="6dfc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2026 жылғы 14 мамырдағы № 116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"Актас Энерджи" жауапкершілігі шектеулі серіктестігіне Жамбыл облысы Мойынқұм ауданы аумағындағы шаруашылық субъектілерінің жерлерінен 35 кВ ВЛ салу және қызмет көрсету үшін жалпы алаңы 553,4874 гектар жер учаскесінде 49 жыл мерзімге қауымдық сервитут белгіленсін.</w:t>
      </w:r>
    </w:p>
    <w:bookmarkStart w:name="z6" w:id="0"/>
    <w:p>
      <w:pPr>
        <w:spacing w:after="0"/>
        <w:ind w:left="0"/>
        <w:jc w:val="both"/>
      </w:pPr>
      <w:r>
        <w:rPr>
          <w:rFonts w:ascii="Times New Roman"/>
          <w:b w:val="false"/>
          <w:i w:val="false"/>
          <w:color w:val="000000"/>
          <w:sz w:val="28"/>
        </w:rPr>
        <w:t xml:space="preserve">
      2. "Актас Энерджи" жауапкершілігі шектеулі серіктестігіне әуе желісінің құрылысын жүргізуден келтірілген шығынды толық көлемде өтеуді қамтамасыз етсін және әуе желісінің құрылысын жүргізу жұмыстары аяқталғаннан кейін бүлінген жерді қалпына келтіру жұмыстарын жүргізсін. </w:t>
      </w:r>
    </w:p>
    <w:bookmarkEnd w:id="0"/>
    <w:bookmarkStart w:name="z7"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Толеубеков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2026 жылғы</w:t>
            </w:r>
            <w:r>
              <w:br/>
            </w:r>
            <w:r>
              <w:rPr>
                <w:rFonts w:ascii="Times New Roman"/>
                <w:b w:val="false"/>
                <w:i w:val="false"/>
                <w:color w:val="000000"/>
                <w:sz w:val="20"/>
              </w:rPr>
              <w:t>" 14 " мамырдағы №116</w:t>
            </w:r>
            <w:r>
              <w:br/>
            </w:r>
            <w:r>
              <w:rPr>
                <w:rFonts w:ascii="Times New Roman"/>
                <w:b w:val="false"/>
                <w:i w:val="false"/>
                <w:color w:val="000000"/>
                <w:sz w:val="20"/>
              </w:rPr>
              <w:t>қаулысына қосымша</w:t>
            </w:r>
          </w:p>
        </w:tc>
      </w:tr>
    </w:tbl>
    <w:bookmarkStart w:name="z13" w:id="3"/>
    <w:p>
      <w:pPr>
        <w:spacing w:after="0"/>
        <w:ind w:left="0"/>
        <w:jc w:val="left"/>
      </w:pPr>
      <w:r>
        <w:rPr>
          <w:rFonts w:ascii="Times New Roman"/>
          <w:b/>
          <w:i w:val="false"/>
          <w:color w:val="000000"/>
        </w:rPr>
        <w:t xml:space="preserve"> 35 кВ ВЛ салу және қызмет көрсету үшін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бөліп беру шекараларында беріледі,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"Актас Энерджи"</w:t>
            </w:r>
          </w:p>
          <w:bookmarkEnd w:id="4"/>
          <w:p>
            <w:pPr>
              <w:spacing w:after="20"/>
              <w:ind w:left="20"/>
              <w:jc w:val="both"/>
            </w:pPr>
            <w:r>
              <w:rPr>
                <w:rFonts w:ascii="Times New Roman"/>
                <w:b w:val="false"/>
                <w:i w:val="false"/>
                <w:color w:val="000000"/>
                <w:sz w:val="20"/>
              </w:rPr>
              <w:t>
 06-093-037-022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xml:space="preserve">
Тлеулиева Толкын Турсыновна </w:t>
            </w:r>
          </w:p>
          <w:bookmarkEnd w:id="5"/>
          <w:p>
            <w:pPr>
              <w:spacing w:after="20"/>
              <w:ind w:left="20"/>
              <w:jc w:val="both"/>
            </w:pPr>
            <w:r>
              <w:rPr>
                <w:rFonts w:ascii="Times New Roman"/>
                <w:b w:val="false"/>
                <w:i w:val="false"/>
                <w:color w:val="000000"/>
                <w:sz w:val="20"/>
              </w:rPr>
              <w:t>
06-093-037-007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Галымбек Турарович 06-093-037-006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