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ba2d" w14:textId="292b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кәсіптік стандартты бекіту туралы" Қазақстан Республикасы Премьер-Министрінің орынбасары – Еңбек және халықты әлеуметтік қорғау министрінің 2023 жылғы 29 маусымдағы № 262 және "Әлеуметтік жұмыс және әлеуметтік саланың басқа да кәсіптері" Қазақстан Республикасы Еңбек және халықты әлеуметтік қорғау министрінің 2024 жылғы 30 сәуірдегі № 125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18 маусымдағы № 249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"Әлеуметтік қорғау саласындағы кәсіптік стандартты бекіту туралы" Қазақстан Республикасы Премьер-Министрінің орынбасары – Еңбек және халықты әлеуметтік қорғау министрінің 2023 жылғы 29 маусымдағы № 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32943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Әлеуметтік қорғау саласындағы кәсіптік </w:t>
      </w:r>
      <w:r>
        <w:rPr>
          <w:rFonts w:ascii="Times New Roman"/>
          <w:b w:val="false"/>
          <w:i w:val="false"/>
          <w:color w:val="000000"/>
          <w:sz w:val="28"/>
        </w:rPr>
        <w:t>стандартта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кәсіптік стандарт </w:t>
      </w:r>
      <w:r>
        <w:rPr>
          <w:rFonts w:ascii="Times New Roman"/>
          <w:b w:val="false"/>
          <w:i w:val="false"/>
          <w:color w:val="000000"/>
          <w:sz w:val="28"/>
        </w:rPr>
        <w:t>қосымшасында</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"Арнаулы әлеуметтік қызметтерге қажеттілікті бағалау және анықтау жөніндегі әлеуметтік қызметкер" мамандық </w:t>
      </w:r>
      <w:r>
        <w:rPr>
          <w:rFonts w:ascii="Times New Roman"/>
          <w:b w:val="false"/>
          <w:i w:val="false"/>
          <w:color w:val="000000"/>
          <w:sz w:val="28"/>
        </w:rPr>
        <w:t>картасында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реттік нөмірі 11-жолдың орыс тіліндегі мәтініне өзгеріс енгізіледі, қазақ тіліндегі мәтіні өзгермейді.</w:t>
      </w:r>
    </w:p>
    <w:bookmarkEnd w:id="5"/>
    <w:bookmarkStart w:name="z13" w:id="6"/>
    <w:p>
      <w:pPr>
        <w:spacing w:after="0"/>
        <w:ind w:left="0"/>
        <w:jc w:val="both"/>
      </w:pPr>
      <w:r>
        <w:rPr>
          <w:rFonts w:ascii="Times New Roman"/>
          <w:b w:val="false"/>
          <w:i w:val="false"/>
          <w:color w:val="000000"/>
          <w:sz w:val="28"/>
        </w:rPr>
        <w:t xml:space="preserve">
      2. "Әлеуметтік жұмыс және әлеуметтік саланың басқа да кәсіптері" кәсіптік стандартын бекіту туралы" Қазақстан Республикасы Еңбек және халықты әлеуметтік қорғау министрінің 2024 жылғы 30 сәуірдегі № 125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6"/>
    <w:bookmarkStart w:name="z14" w:id="7"/>
    <w:p>
      <w:pPr>
        <w:spacing w:after="0"/>
        <w:ind w:left="0"/>
        <w:jc w:val="both"/>
      </w:pPr>
      <w:r>
        <w:rPr>
          <w:rFonts w:ascii="Times New Roman"/>
          <w:b w:val="false"/>
          <w:i w:val="false"/>
          <w:color w:val="000000"/>
          <w:sz w:val="28"/>
        </w:rPr>
        <w:t xml:space="preserve">
      көрсетілген бұйрықпен бекітілген Әлеуметтік жұмыс және әлеуметтік саланың басқа да кәсіптері кәсіптік </w:t>
      </w:r>
      <w:r>
        <w:rPr>
          <w:rFonts w:ascii="Times New Roman"/>
          <w:b w:val="false"/>
          <w:i w:val="false"/>
          <w:color w:val="000000"/>
          <w:sz w:val="28"/>
        </w:rPr>
        <w:t>стандартында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"Арнаулы әлеуметтік қызметтер көрсететін ұйымдардағы әлеуметтік қызметкердің көмекшісі" кәсіп </w:t>
      </w:r>
      <w:r>
        <w:rPr>
          <w:rFonts w:ascii="Times New Roman"/>
          <w:b w:val="false"/>
          <w:i w:val="false"/>
          <w:color w:val="000000"/>
          <w:sz w:val="28"/>
        </w:rPr>
        <w:t>карточкасында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реттік нөмірі 15-жол мынадай редакцияда жазылсын: </w:t>
      </w:r>
    </w:p>
    <w:bookmarkEnd w:id="9"/>
    <w:bookmarkStart w:name="z17"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Еңбек функциясы 1:</w:t>
            </w:r>
          </w:p>
          <w:bookmarkEnd w:id="11"/>
          <w:p>
            <w:pPr>
              <w:spacing w:after="20"/>
              <w:ind w:left="20"/>
              <w:jc w:val="both"/>
            </w:pPr>
            <w:r>
              <w:rPr>
                <w:rFonts w:ascii="Times New Roman"/>
                <w:b w:val="false"/>
                <w:i w:val="false"/>
                <w:color w:val="000000"/>
                <w:sz w:val="20"/>
              </w:rPr>
              <w:t>
Бөгде көмекке мұқтаж азаматтардың қажетті көмек көрсету қажеттілігін анықтау және анықтау.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Дағды 1:</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жағдайларды талдай білу және сырттан көмекке мұқтаж адамды (отбасын)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Дағды 2:</w:t>
            </w:r>
          </w:p>
          <w:p>
            <w:pPr>
              <w:spacing w:after="20"/>
              <w:ind w:left="20"/>
              <w:jc w:val="both"/>
            </w:pPr>
            <w:r>
              <w:rPr>
                <w:rFonts w:ascii="Times New Roman"/>
                <w:b w:val="false"/>
                <w:i w:val="false"/>
                <w:color w:val="000000"/>
                <w:sz w:val="20"/>
              </w:rPr>
              <w:t>
Қажетті көмекті көрсету қажеттілігін бағалау және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 Халықты әлеуметтік қорғау, денсаулық сақтау, білім беру органдары мен ұйымдарының, қарттармен, мүгедектігі бар адамдармен, оның ішінде мүгедектігі бар балалармен жұмыс істеуге уәкілетті ұйымдардың мамандарымен өзара әрекеттесу.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берушімен әңгімелесу, өтініш берушінің тұрғылықты жеріне бару, тиісті ұйымдарға сауалдар дайындау және көршілерден қызметтерді алуға объективті себептер бар-жоғын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қызметтер порталында және "Отбасының цифрлық картасы" АЖ-да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5. МБА-мен коммуникацияларды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 Қазақстан Республикасының Конституциясы.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зорлық-зомбылықтың алдын алу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1. Дене функциялары бұзылған, әлеуметтік бейімделмеген және баланың деприватиясы кезінде дербестік қабілетін анықтау.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ортаны, болмыстың материалдық, экономикалық, әлеуметтік және рухани жағдайларының жеткіліксіздігін немесе болмауын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көмекке мұқтаждылықты анықтау үшін сырттан көмекке мұқтаж адамға (отбасына)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және денсаулық сақтау органдарынан қорытынды алу үшін мультидисциплинарлық топтың бір бөлігі ретінде жұмыс істеу.</w:t>
            </w:r>
          </w:p>
          <w:p>
            <w:pPr>
              <w:spacing w:after="20"/>
              <w:ind w:left="20"/>
              <w:jc w:val="both"/>
            </w:pPr>
            <w:r>
              <w:rPr>
                <w:rFonts w:ascii="Times New Roman"/>
                <w:b w:val="false"/>
                <w:i w:val="false"/>
                <w:color w:val="000000"/>
                <w:sz w:val="20"/>
              </w:rPr>
              <w:t>
5. Электрондық форматта қорытынды дайындау, онда көрсетілетін қызметтің түрі, алушының санаты, көрсетілетін қызмет орны, көрсетілетін қызметтің ұзақтығы, көрсетілетін қызметтің мазмұны, жеке ерекшеліктерін айқындау және оны аудандардың (астананың, республикалық, облыстық маңызы бар қалалардың) жергілікті атқарушы органдарына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1. Тиімді коммуникация негіздері.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моральдық-этикалық нормалар мен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 және әлеуметтік жұмыс әдістері.</w:t>
            </w:r>
          </w:p>
          <w:p>
            <w:pPr>
              <w:spacing w:after="20"/>
              <w:ind w:left="20"/>
              <w:jc w:val="both"/>
            </w:pPr>
            <w:r>
              <w:rPr>
                <w:rFonts w:ascii="Times New Roman"/>
                <w:b w:val="false"/>
                <w:i w:val="false"/>
                <w:color w:val="000000"/>
                <w:sz w:val="20"/>
              </w:rPr>
              <w:t>
4. Заманауи психологиялық - педагогикалық практикасы жетістіктері. Әлеуметтану, психология, педагогика,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17"/>
    <w:p>
      <w:pPr>
        <w:spacing w:after="0"/>
        <w:ind w:left="0"/>
        <w:jc w:val="both"/>
      </w:pPr>
      <w:r>
        <w:rPr>
          <w:rFonts w:ascii="Times New Roman"/>
          <w:b w:val="false"/>
          <w:i w:val="false"/>
          <w:color w:val="000000"/>
          <w:sz w:val="28"/>
        </w:rPr>
        <w:t xml:space="preserve">
      "Әлеуметтік қызметкер" кәсіп </w:t>
      </w:r>
      <w:r>
        <w:rPr>
          <w:rFonts w:ascii="Times New Roman"/>
          <w:b w:val="false"/>
          <w:i w:val="false"/>
          <w:color w:val="000000"/>
          <w:sz w:val="28"/>
        </w:rPr>
        <w:t>карточкасында</w:t>
      </w:r>
      <w:r>
        <w:rPr>
          <w:rFonts w:ascii="Times New Roman"/>
          <w:b w:val="false"/>
          <w:i w:val="false"/>
          <w:color w:val="000000"/>
          <w:sz w:val="28"/>
        </w:rPr>
        <w:t>:</w:t>
      </w:r>
    </w:p>
    <w:bookmarkEnd w:id="17"/>
    <w:bookmarkStart w:name="z43" w:id="18"/>
    <w:p>
      <w:pPr>
        <w:spacing w:after="0"/>
        <w:ind w:left="0"/>
        <w:jc w:val="both"/>
      </w:pPr>
      <w:r>
        <w:rPr>
          <w:rFonts w:ascii="Times New Roman"/>
          <w:b w:val="false"/>
          <w:i w:val="false"/>
          <w:color w:val="000000"/>
          <w:sz w:val="28"/>
        </w:rPr>
        <w:t>
      реттік нөмірі 18-жол мынадай редакцияда жазылсын:</w:t>
      </w:r>
    </w:p>
    <w:bookmarkEnd w:id="18"/>
    <w:bookmarkStart w:name="z44"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Еңбек функциясы 1:</w:t>
            </w:r>
          </w:p>
          <w:bookmarkEnd w:id="20"/>
          <w:p>
            <w:pPr>
              <w:spacing w:after="20"/>
              <w:ind w:left="20"/>
              <w:jc w:val="both"/>
            </w:pPr>
            <w:r>
              <w:rPr>
                <w:rFonts w:ascii="Times New Roman"/>
                <w:b w:val="false"/>
                <w:i w:val="false"/>
                <w:color w:val="000000"/>
                <w:sz w:val="20"/>
              </w:rPr>
              <w:t>
тіршілік-тынысы шектелген адамның функциялары мен қызметін, сондай-ақ оның отбасы мен өмір сүру ортасының әлеуетін бағалауды жүргізу.проживания.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Дағды 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мамандарды тарта отырып, мұқтаж адамдарға арнаулы әлеуметтік қызметтер көрсету жөніндегі қызметті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Дағды 2:</w:t>
            </w:r>
          </w:p>
          <w:p>
            <w:pPr>
              <w:spacing w:after="20"/>
              <w:ind w:left="20"/>
              <w:jc w:val="both"/>
            </w:pPr>
            <w:r>
              <w:rPr>
                <w:rFonts w:ascii="Times New Roman"/>
                <w:b w:val="false"/>
                <w:i w:val="false"/>
                <w:color w:val="000000"/>
                <w:sz w:val="20"/>
              </w:rPr>
              <w:t>
қажетті көмекті көрсету қажеттілігін бағалау және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1. Халықты әлеуметтік қорғау, денсаулық сақтау, білім беру органдары мен ұйымдарының, қарттармен, мүгедектігі бар адамдармен, оның ішінде мүгедектігі бар балалармен жұмыс істеуге уәкілетті ұйымдардың мамандарымен өзара әрекеттесу.</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берушімен әңгімелесу, өтініш берушінің тұрғылықты жеріне бару, тиісті ұйымдарға сауалдар дайындау және көршілерден қызметтерді алуға объективті себептер бар-жоғын сұрау.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қызметтер порталында және "Отбасының цифрлық картасы" АЖ-да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 әлеуметтік қорғау саласында цифрлық мобильді қосымшаларды пайдалану.</w:t>
            </w:r>
          </w:p>
          <w:p>
            <w:pPr>
              <w:spacing w:after="20"/>
              <w:ind w:left="20"/>
              <w:jc w:val="both"/>
            </w:pPr>
            <w:r>
              <w:rPr>
                <w:rFonts w:ascii="Times New Roman"/>
                <w:b w:val="false"/>
                <w:i w:val="false"/>
                <w:color w:val="000000"/>
                <w:sz w:val="20"/>
              </w:rPr>
              <w:t>
5. МБА-мен коммуникацияларды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1. Қазақстан Республикасының Конституциясы.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Әкімшілік рәсімдік–процестік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Республикасындағы тілдер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"Кемтар балаларды әлеуметтік және медициналық-педагогикалық түзеу арқылы қолдау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Республикасындағы баланың құқықтары туралы" Қазақстан Республикасының Заңы.</w:t>
            </w:r>
          </w:p>
          <w:p>
            <w:pPr>
              <w:spacing w:after="20"/>
              <w:ind w:left="20"/>
              <w:jc w:val="both"/>
            </w:pPr>
            <w:r>
              <w:rPr>
                <w:rFonts w:ascii="Times New Roman"/>
                <w:b w:val="false"/>
                <w:i w:val="false"/>
                <w:color w:val="000000"/>
                <w:sz w:val="20"/>
              </w:rPr>
              <w:t>
9. "Қазақстан Республикасындағы тұрмыстық зорлық-зомбылықтың алдын алу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1. Дене функциялары бұзылған, әлеуметтік бейімделмеген және баланың депривитациясы кезінде дербестік қабілетін анықтау.</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ортаны, болмыстың материалдық, экономикалық, әлеуметтік және рухани жағдайларының жеткіліксіздігін немесе болмауын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көмекке қажеттілікті анықтау үшін сырттан көмекке мұқтаж адамға (отбасына)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және денсаулық сақтау органдарынан қорытынды алу үшін мультипәндік топтың бір бөлігі ретінде жұмыс істеу.</w:t>
            </w:r>
          </w:p>
          <w:p>
            <w:pPr>
              <w:spacing w:after="20"/>
              <w:ind w:left="20"/>
              <w:jc w:val="both"/>
            </w:pPr>
            <w:r>
              <w:rPr>
                <w:rFonts w:ascii="Times New Roman"/>
                <w:b w:val="false"/>
                <w:i w:val="false"/>
                <w:color w:val="000000"/>
                <w:sz w:val="20"/>
              </w:rPr>
              <w:t>
5. Электрондық форматта қорытынды дайындау, онда қызмет түрі, алушының санаты, көрсетілетін қызмет орны, көрсетілетін қызметтің ұзақтығы, көрсетілетін қызметтің мазмұны, жеке ерекшеліктерін айқындау және оны аудандардың (астананың, республикалық, облыстық маңызы бар қалалардың) жергілікті атқарушы органдарына жіберу.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1. Тиімді коммуникация негіздері.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 аясындағы моральдық-этикалық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Тәрбие және әлеуметтік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 педагогикалық практика заманауи жетістіктері</w:t>
            </w:r>
          </w:p>
          <w:p>
            <w:pPr>
              <w:spacing w:after="20"/>
              <w:ind w:left="20"/>
              <w:jc w:val="both"/>
            </w:pPr>
            <w:r>
              <w:rPr>
                <w:rFonts w:ascii="Times New Roman"/>
                <w:b w:val="false"/>
                <w:i w:val="false"/>
                <w:color w:val="000000"/>
                <w:sz w:val="20"/>
              </w:rPr>
              <w:t>
5. Әлеуметтану, психология педагогика, психопрофилактика,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26"/>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26"/>
    <w:bookmarkStart w:name="z71" w:id="27"/>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27"/>
    <w:bookmarkStart w:name="z72" w:id="2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28"/>
    <w:bookmarkStart w:name="z73" w:id="2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9"/>
    <w:bookmarkStart w:name="z74"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