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9267" w14:textId="57d9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12 маусымдағы № 240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БҰЙЫРАМЫН: </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жетекшілік ететін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5"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6" w:id="8"/>
    <w:p>
      <w:pPr>
        <w:spacing w:after="0"/>
        <w:ind w:left="0"/>
        <w:jc w:val="both"/>
      </w:pPr>
      <w:r>
        <w:rPr>
          <w:rFonts w:ascii="Times New Roman"/>
          <w:b w:val="false"/>
          <w:i w:val="false"/>
          <w:color w:val="000000"/>
          <w:sz w:val="28"/>
        </w:rPr>
        <w:t xml:space="preserve">
      1. "Халықты әлеуметтік қорғау және жұмыспен қамту ұйымдары басшыларының, мамандарының және басқа да қызметшілерінің лауазымдарына арналған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8"/>
    <w:bookmarkStart w:name="z17" w:id="9"/>
    <w:p>
      <w:pPr>
        <w:spacing w:after="0"/>
        <w:ind w:left="0"/>
        <w:jc w:val="both"/>
      </w:pPr>
      <w:r>
        <w:rPr>
          <w:rFonts w:ascii="Times New Roman"/>
          <w:b w:val="false"/>
          <w:i w:val="false"/>
          <w:color w:val="000000"/>
          <w:sz w:val="28"/>
        </w:rPr>
        <w:t xml:space="preserve">
      аталған бұйрықпен бекітілген Әлеуметтік қорғау және халықты жұмыспен қамту ұйымдары басшыларының, мамандарының және басқа да қызметшілерінің лауазымдарының </w:t>
      </w:r>
      <w:r>
        <w:rPr>
          <w:rFonts w:ascii="Times New Roman"/>
          <w:b w:val="false"/>
          <w:i w:val="false"/>
          <w:color w:val="000000"/>
          <w:sz w:val="28"/>
        </w:rPr>
        <w:t>Үлгілік біліктілік сипаттамаларында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алтыншы және жетінші абзацтары мынадай редакцияда жазылсын:</w:t>
      </w:r>
    </w:p>
    <w:bookmarkStart w:name="z19" w:id="10"/>
    <w:p>
      <w:pPr>
        <w:spacing w:after="0"/>
        <w:ind w:left="0"/>
        <w:jc w:val="both"/>
      </w:pPr>
      <w:r>
        <w:rPr>
          <w:rFonts w:ascii="Times New Roman"/>
          <w:b w:val="false"/>
          <w:i w:val="false"/>
          <w:color w:val="000000"/>
          <w:sz w:val="28"/>
        </w:rPr>
        <w:t>
      "жұмыс күшіне деген сұраныс пен ұсынысты талдайды, болжайды, халықты, жергілікті атқарушы органдарды және Еңбек ресурстарын дамыту орталығын астананың, облыстың, республикалық маңызы бар қалалардың еңбек нарығының жай-күйі туралы хабардар етеді;</w:t>
      </w:r>
    </w:p>
    <w:bookmarkEnd w:id="10"/>
    <w:bookmarkStart w:name="z20" w:id="11"/>
    <w:p>
      <w:pPr>
        <w:spacing w:after="0"/>
        <w:ind w:left="0"/>
        <w:jc w:val="both"/>
      </w:pPr>
      <w:r>
        <w:rPr>
          <w:rFonts w:ascii="Times New Roman"/>
          <w:b w:val="false"/>
          <w:i w:val="false"/>
          <w:color w:val="000000"/>
          <w:sz w:val="28"/>
        </w:rPr>
        <w:t>
      ұлттық жобалар, астананың, облыстың, республикалық маңызы бар қаланың даму жоспарлары, астананың, облыстың, республикалық маңызы бар қаланың өңірлік жұмыспен қамту картасы шеңберінде жұмыс орындарының құрылуын есепке алуды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сегізінші абзацы мынадай редакцияда жазылсын:</w:t>
      </w:r>
    </w:p>
    <w:bookmarkStart w:name="z22" w:id="12"/>
    <w:p>
      <w:pPr>
        <w:spacing w:after="0"/>
        <w:ind w:left="0"/>
        <w:jc w:val="both"/>
      </w:pPr>
      <w:r>
        <w:rPr>
          <w:rFonts w:ascii="Times New Roman"/>
          <w:b w:val="false"/>
          <w:i w:val="false"/>
          <w:color w:val="000000"/>
          <w:sz w:val="28"/>
        </w:rPr>
        <w:t>
      "көрсетілетін қызметтің түрі, алушының санаты, ұсынылатын орны, ұсынылу ұзақтығы, көрсетілетін қызметтің мазмұны, жеке ерекшеліктері айқындалатын қорытынды дайындайды және оны астананың, республикалық маңызы бар қалалардың, аудандардың, облыстық маңызы бар қалалардың жергілікті атқарушы органдарына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бесінші, алтыншы және жетінші абзацтары мынадай редакцияда жазылсын:</w:t>
      </w:r>
    </w:p>
    <w:bookmarkStart w:name="z24" w:id="13"/>
    <w:p>
      <w:pPr>
        <w:spacing w:after="0"/>
        <w:ind w:left="0"/>
        <w:jc w:val="both"/>
      </w:pPr>
      <w:r>
        <w:rPr>
          <w:rFonts w:ascii="Times New Roman"/>
          <w:b w:val="false"/>
          <w:i w:val="false"/>
          <w:color w:val="000000"/>
          <w:sz w:val="28"/>
        </w:rPr>
        <w:t>
      "жұмыс күшіне деген сұраныс пен ұсынысты талдайды, болжайды, халықты, жергілікті атқарушы органдарды және Еңбек ресурстарын дамыту орталығын астананың, облыстың және республикалық маңызы бар қалалардың еңбек нарығының жай-күйі туралы хабардар етеді;</w:t>
      </w:r>
    </w:p>
    <w:bookmarkEnd w:id="13"/>
    <w:bookmarkStart w:name="z25" w:id="14"/>
    <w:p>
      <w:pPr>
        <w:spacing w:after="0"/>
        <w:ind w:left="0"/>
        <w:jc w:val="both"/>
      </w:pPr>
      <w:r>
        <w:rPr>
          <w:rFonts w:ascii="Times New Roman"/>
          <w:b w:val="false"/>
          <w:i w:val="false"/>
          <w:color w:val="000000"/>
          <w:sz w:val="28"/>
        </w:rPr>
        <w:t>
      ұлттық жобалар, астананың, облыстың, республикалық маңызы бар қаланың даму жоспарлары, астананың, облыстың, республикалық маңызы бар қаланың өңірлік жұмыспен қамту картасы шеңберінде жұмыс орындарының құрылуын есепке алуды жүзеге асырады;</w:t>
      </w:r>
    </w:p>
    <w:bookmarkEnd w:id="14"/>
    <w:bookmarkStart w:name="z26" w:id="15"/>
    <w:p>
      <w:pPr>
        <w:spacing w:after="0"/>
        <w:ind w:left="0"/>
        <w:jc w:val="both"/>
      </w:pPr>
      <w:r>
        <w:rPr>
          <w:rFonts w:ascii="Times New Roman"/>
          <w:b w:val="false"/>
          <w:i w:val="false"/>
          <w:color w:val="000000"/>
          <w:sz w:val="28"/>
        </w:rPr>
        <w:t>
      жұмыс берушілердің Электрондық еңбек биржасында орналастыратын ағымдағы бос жұмыс орындары және ұлттық жобалар мен астананың, облыстың, республикалық маңызы бар қаланың даму жоспарлары, сондай-ақ жеке сектордың бастамалары шеңберінде іске асырылатын жобаларда құрылатын жұмыс орындарының болжамы туралы бос жұмыс орындарының есебін жүргізеді;".</w:t>
      </w:r>
    </w:p>
    <w:bookmarkEnd w:id="15"/>
    <w:bookmarkStart w:name="z27" w:id="16"/>
    <w:p>
      <w:pPr>
        <w:spacing w:after="0"/>
        <w:ind w:left="0"/>
        <w:jc w:val="both"/>
      </w:pPr>
      <w:r>
        <w:rPr>
          <w:rFonts w:ascii="Times New Roman"/>
          <w:b w:val="false"/>
          <w:i w:val="false"/>
          <w:color w:val="000000"/>
          <w:sz w:val="28"/>
        </w:rPr>
        <w:t xml:space="preserve">
      2. "Жұмыспен қамтуға жәрдемдесу" кәсіптік стандартын бекіту туралы" Қазақстан Республикасы Еңбек және халықты әлеуметтік қорғау министрінің 2024 жылғы 19 маусымдағы № 200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енгізілсін:</w:t>
      </w:r>
    </w:p>
    <w:bookmarkEnd w:id="16"/>
    <w:bookmarkStart w:name="z28" w:id="17"/>
    <w:p>
      <w:pPr>
        <w:spacing w:after="0"/>
        <w:ind w:left="0"/>
        <w:jc w:val="both"/>
      </w:pPr>
      <w:r>
        <w:rPr>
          <w:rFonts w:ascii="Times New Roman"/>
          <w:b w:val="false"/>
          <w:i w:val="false"/>
          <w:color w:val="000000"/>
          <w:sz w:val="28"/>
        </w:rPr>
        <w:t xml:space="preserve">
      аталған бұйрықпен бекітілген "Жұмыспен қамтуға жәрдемдесу" </w:t>
      </w:r>
      <w:r>
        <w:rPr>
          <w:rFonts w:ascii="Times New Roman"/>
          <w:b w:val="false"/>
          <w:i w:val="false"/>
          <w:color w:val="000000"/>
          <w:sz w:val="28"/>
        </w:rPr>
        <w:t>кәсіптік стандартында</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2-тармақта: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"5)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"16) мансап орталығы – астанада, республикалық және облыстық маңызы бар қалаларда, аудандарда оның функцияларын орындауды жүзеге асыратын еңбек мобильділігі орталығының филиалы;".</w:t>
      </w:r>
    </w:p>
    <w:bookmarkEnd w:id="20"/>
    <w:bookmarkStart w:name="z34" w:id="21"/>
    <w:p>
      <w:pPr>
        <w:spacing w:after="0"/>
        <w:ind w:left="0"/>
        <w:jc w:val="both"/>
      </w:pPr>
      <w:r>
        <w:rPr>
          <w:rFonts w:ascii="Times New Roman"/>
          <w:b w:val="false"/>
          <w:i w:val="false"/>
          <w:color w:val="000000"/>
          <w:sz w:val="28"/>
        </w:rPr>
        <w:t xml:space="preserve">
      3. "Еңбек мобильділігі орталықтары мен мансап орталықтары жұмыскерлерінің үздіксіз кәсіптік даму қағидаларын бекіту туралы" Қазақстан Республикасы Еңбек және халықты әлеуметтік қорғау министрінің 2024 жылғы 14 қазандағы № 397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1"/>
    <w:bookmarkStart w:name="z35" w:id="22"/>
    <w:p>
      <w:pPr>
        <w:spacing w:after="0"/>
        <w:ind w:left="0"/>
        <w:jc w:val="both"/>
      </w:pPr>
      <w:r>
        <w:rPr>
          <w:rFonts w:ascii="Times New Roman"/>
          <w:b w:val="false"/>
          <w:i w:val="false"/>
          <w:color w:val="000000"/>
          <w:sz w:val="28"/>
        </w:rPr>
        <w:t xml:space="preserve">
      аталған ұйрықпен бекітілген Еңбек мобильділігі орталықтары мен мансап орталықтары жұмыскерлерінің үздіксіз кәсіптік даму </w:t>
      </w:r>
      <w:r>
        <w:rPr>
          <w:rFonts w:ascii="Times New Roman"/>
          <w:b w:val="false"/>
          <w:i w:val="false"/>
          <w:color w:val="000000"/>
          <w:sz w:val="28"/>
        </w:rPr>
        <w:t>қағидаларында: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"1)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xml:space="preserve">
      "8) мансап орталығы – астанада, республикалық маңызы бар қалаларда, аудандарда, облыстық маңызы бар қалаларда оның функцияларын орындауды жүзеге асыратын еңбек мобильділігі орталығының филиалы;". </w:t>
      </w:r>
    </w:p>
    <w:bookmarkEnd w:id="24"/>
    <w:bookmarkStart w:name="z41" w:id="25"/>
    <w:p>
      <w:pPr>
        <w:spacing w:after="0"/>
        <w:ind w:left="0"/>
        <w:jc w:val="both"/>
      </w:pPr>
      <w:r>
        <w:rPr>
          <w:rFonts w:ascii="Times New Roman"/>
          <w:b w:val="false"/>
          <w:i w:val="false"/>
          <w:color w:val="000000"/>
          <w:sz w:val="28"/>
        </w:rPr>
        <w:t xml:space="preserve">
      4. "Еңбек мобильділігі орталықтары (мансап орталықтары) жұмыскерлерінің кәсіптік құзыреттілігін аттестаттаудан өткізу қағидаларын бекіту туралы" Қазақстан Республикасы Еңбек және халықты әлеуметтік қорғау министрінің 2024 жылғы 5 қарашадағы № 422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25"/>
    <w:bookmarkStart w:name="z42" w:id="26"/>
    <w:p>
      <w:pPr>
        <w:spacing w:after="0"/>
        <w:ind w:left="0"/>
        <w:jc w:val="both"/>
      </w:pPr>
      <w:r>
        <w:rPr>
          <w:rFonts w:ascii="Times New Roman"/>
          <w:b w:val="false"/>
          <w:i w:val="false"/>
          <w:color w:val="000000"/>
          <w:sz w:val="28"/>
        </w:rPr>
        <w:t xml:space="preserve">
      аталған бұйрықпен бекітілген Еңбек мобильділігі орталықтары (мансап орталықтары) жұмыскерлерінің кәсіптік құзыреттілігін аттестаттаудан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"4)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"11) мансап орталығы – астанада, республикалық және облыстық маңызы бар қалаларда, аудандарда оның функцияларын орындауды жүзеге асыратын еңбек мобильділігі орталығының филиалы;";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49" w:id="29"/>
    <w:p>
      <w:pPr>
        <w:spacing w:after="0"/>
        <w:ind w:left="0"/>
        <w:jc w:val="both"/>
      </w:pPr>
      <w:r>
        <w:rPr>
          <w:rFonts w:ascii="Times New Roman"/>
          <w:b w:val="false"/>
          <w:i w:val="false"/>
          <w:color w:val="000000"/>
          <w:sz w:val="28"/>
        </w:rPr>
        <w:t>
      "13)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астананың, облыстың, республикалық маңызы бар қалалардың жергілікті атқарушы органы.";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1" w:id="30"/>
    <w:p>
      <w:pPr>
        <w:spacing w:after="0"/>
        <w:ind w:left="0"/>
        <w:jc w:val="both"/>
      </w:pPr>
      <w:r>
        <w:rPr>
          <w:rFonts w:ascii="Times New Roman"/>
          <w:b w:val="false"/>
          <w:i w:val="false"/>
          <w:color w:val="000000"/>
          <w:sz w:val="28"/>
        </w:rPr>
        <w:t xml:space="preserve">
      "31. Біліктілікті арттыру ұйымы тестілеу аяқталған күннен кейін 5 (бес) жұмыс күні ішінде астананың, облыстардың және республикалық маңызы бар қалалардың халықты әлеуметтік қорғау және жұмыспен қамту мәселелері жөніндегі жергілікті атқарушы органдарына осы Қағидаларға 2-қосымшаға сәйкес нысан бойынша еңбек мобильділігі орталықтары (мансап орталықтары) жұмыскерлерінің тестілеу нәтижелері туралы мәліметтерді жібереді.";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32-тармақтың </w:t>
      </w:r>
      <w:r>
        <w:rPr>
          <w:rFonts w:ascii="Times New Roman"/>
          <w:b w:val="false"/>
          <w:i w:val="false"/>
          <w:color w:val="000000"/>
          <w:sz w:val="28"/>
        </w:rPr>
        <w:t>бірінші абзацы мынадай редакцияда жазылсын:</w:t>
      </w:r>
    </w:p>
    <w:bookmarkStart w:name="z53" w:id="31"/>
    <w:p>
      <w:pPr>
        <w:spacing w:after="0"/>
        <w:ind w:left="0"/>
        <w:jc w:val="both"/>
      </w:pPr>
      <w:r>
        <w:rPr>
          <w:rFonts w:ascii="Times New Roman"/>
          <w:b w:val="false"/>
          <w:i w:val="false"/>
          <w:color w:val="000000"/>
          <w:sz w:val="28"/>
        </w:rPr>
        <w:t>
      "32. Еңбек мобильділігі орталықтары (мансап орталықтары) жұмыскерлерінің тестілеу нәтижелері туралы мәліметтерді алғаннан кейін 3 (үш) жұмыс күні ішінде астананың, облыстың және республикалық маңызы бар қаланың халықты әлеуметтік қорғау және жұмыспен қамту мәселелері жөніндегі жергілікті атқарушы органы:";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w:t>
      </w:r>
      <w:r>
        <w:rPr>
          <w:rFonts w:ascii="Times New Roman"/>
          <w:b w:val="false"/>
          <w:i w:val="false"/>
          <w:color w:val="000000"/>
          <w:sz w:val="28"/>
        </w:rPr>
        <w:t xml:space="preserve">а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Еңбек мобильділігі орталықтарының</w:t>
            </w:r>
            <w:r>
              <w:br/>
            </w:r>
            <w:r>
              <w:rPr>
                <w:rFonts w:ascii="Times New Roman"/>
                <w:b w:val="false"/>
                <w:i w:val="false"/>
                <w:color w:val="000000"/>
                <w:sz w:val="20"/>
              </w:rPr>
              <w:t>(мансап орталықтарының)</w:t>
            </w:r>
            <w:r>
              <w:br/>
            </w:r>
            <w:r>
              <w:rPr>
                <w:rFonts w:ascii="Times New Roman"/>
                <w:b w:val="false"/>
                <w:i w:val="false"/>
                <w:color w:val="000000"/>
                <w:sz w:val="20"/>
              </w:rPr>
              <w:t>жұмыскерлерінің кәсіптік</w:t>
            </w:r>
            <w:r>
              <w:br/>
            </w:r>
            <w:r>
              <w:rPr>
                <w:rFonts w:ascii="Times New Roman"/>
                <w:b w:val="false"/>
                <w:i w:val="false"/>
                <w:color w:val="000000"/>
                <w:sz w:val="20"/>
              </w:rPr>
              <w:t>құзыреттілігіне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8" w:id="32"/>
    <w:p>
      <w:pPr>
        <w:spacing w:after="0"/>
        <w:ind w:left="0"/>
        <w:jc w:val="left"/>
      </w:pPr>
      <w:r>
        <w:rPr>
          <w:rFonts w:ascii="Times New Roman"/>
          <w:b/>
          <w:i w:val="false"/>
          <w:color w:val="000000"/>
        </w:rPr>
        <w:t xml:space="preserve"> Еңбек мобильділігі орталықтары (мансап орталықтары) жұмыскерлерінің тестілеу нәтижелері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және республикалық маңызы бар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33"/>
    <w:p>
      <w:pPr>
        <w:spacing w:after="0"/>
        <w:ind w:left="0"/>
        <w:jc w:val="both"/>
      </w:pPr>
      <w:r>
        <w:rPr>
          <w:rFonts w:ascii="Times New Roman"/>
          <w:b w:val="false"/>
          <w:i w:val="false"/>
          <w:color w:val="000000"/>
          <w:sz w:val="28"/>
        </w:rPr>
        <w:t xml:space="preserve">
      кестенің жалғасы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рәсімі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 бойынша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Еңбек мобильділігі орталықтарының</w:t>
            </w:r>
            <w:r>
              <w:br/>
            </w:r>
            <w:r>
              <w:rPr>
                <w:rFonts w:ascii="Times New Roman"/>
                <w:b w:val="false"/>
                <w:i w:val="false"/>
                <w:color w:val="000000"/>
                <w:sz w:val="20"/>
              </w:rPr>
              <w:t>(мансап орталықтарының)</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құзыреттілігіне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1" w:id="34"/>
    <w:p>
      <w:pPr>
        <w:spacing w:after="0"/>
        <w:ind w:left="0"/>
        <w:jc w:val="left"/>
      </w:pPr>
      <w:r>
        <w:rPr>
          <w:rFonts w:ascii="Times New Roman"/>
          <w:b/>
          <w:i w:val="false"/>
          <w:color w:val="000000"/>
        </w:rPr>
        <w:t xml:space="preserve">                                Біліктілік санатын беру туралы куәлік</w:t>
      </w:r>
    </w:p>
    <w:bookmarkEnd w:id="34"/>
    <w:p>
      <w:pPr>
        <w:spacing w:after="0"/>
        <w:ind w:left="0"/>
        <w:jc w:val="both"/>
      </w:pPr>
      <w:bookmarkStart w:name="z62" w:id="35"/>
      <w:r>
        <w:rPr>
          <w:rFonts w:ascii="Times New Roman"/>
          <w:b w:val="false"/>
          <w:i w:val="false"/>
          <w:color w:val="000000"/>
          <w:sz w:val="28"/>
        </w:rPr>
        <w:t>
      ______________________________________________________шешімімен</w:t>
      </w:r>
    </w:p>
    <w:bookmarkEnd w:id="35"/>
    <w:p>
      <w:pPr>
        <w:spacing w:after="0"/>
        <w:ind w:left="0"/>
        <w:jc w:val="both"/>
      </w:pPr>
      <w:r>
        <w:rPr>
          <w:rFonts w:ascii="Times New Roman"/>
          <w:b w:val="false"/>
          <w:i w:val="false"/>
          <w:color w:val="000000"/>
          <w:sz w:val="28"/>
        </w:rPr>
        <w:t xml:space="preserve">       (астананың, облыстың және республикалық маңызы бар қаланың халықты </w:t>
      </w:r>
    </w:p>
    <w:p>
      <w:pPr>
        <w:spacing w:after="0"/>
        <w:ind w:left="0"/>
        <w:jc w:val="both"/>
      </w:pPr>
      <w:r>
        <w:rPr>
          <w:rFonts w:ascii="Times New Roman"/>
          <w:b w:val="false"/>
          <w:i w:val="false"/>
          <w:color w:val="000000"/>
          <w:sz w:val="28"/>
        </w:rPr>
        <w:t xml:space="preserve">       әлеуметтік қорғау және жұмыспен қамту мәселелері жөніндегі жергілікті </w:t>
      </w:r>
    </w:p>
    <w:p>
      <w:pPr>
        <w:spacing w:after="0"/>
        <w:ind w:left="0"/>
        <w:jc w:val="both"/>
      </w:pPr>
      <w:r>
        <w:rPr>
          <w:rFonts w:ascii="Times New Roman"/>
          <w:b w:val="false"/>
          <w:i w:val="false"/>
          <w:color w:val="000000"/>
          <w:sz w:val="28"/>
        </w:rPr>
        <w:t xml:space="preserve">       атқарушы органы)</w:t>
      </w:r>
    </w:p>
    <w:p>
      <w:pPr>
        <w:spacing w:after="0"/>
        <w:ind w:left="0"/>
        <w:jc w:val="both"/>
      </w:pPr>
      <w:r>
        <w:rPr>
          <w:rFonts w:ascii="Times New Roman"/>
          <w:b w:val="false"/>
          <w:i w:val="false"/>
          <w:color w:val="000000"/>
          <w:sz w:val="28"/>
        </w:rPr>
        <w:t xml:space="preserve">       20___ жылғы "____" 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w:t>
      </w:r>
    </w:p>
    <w:p>
      <w:pPr>
        <w:spacing w:after="0"/>
        <w:ind w:left="0"/>
        <w:jc w:val="both"/>
      </w:pPr>
      <w:r>
        <w:rPr>
          <w:rFonts w:ascii="Times New Roman"/>
          <w:b w:val="false"/>
          <w:i w:val="false"/>
          <w:color w:val="000000"/>
          <w:sz w:val="28"/>
        </w:rPr>
        <w:t xml:space="preserve">       атқаратын лауазымына сәйкес келеді _________________________________ </w:t>
      </w:r>
    </w:p>
    <w:p>
      <w:pPr>
        <w:spacing w:after="0"/>
        <w:ind w:left="0"/>
        <w:jc w:val="both"/>
      </w:pPr>
      <w:r>
        <w:rPr>
          <w:rFonts w:ascii="Times New Roman"/>
          <w:b w:val="false"/>
          <w:i w:val="false"/>
          <w:color w:val="000000"/>
          <w:sz w:val="28"/>
        </w:rPr>
        <w:t xml:space="preserve">       (лауазымның атауы)</w:t>
      </w:r>
    </w:p>
    <w:p>
      <w:pPr>
        <w:spacing w:after="0"/>
        <w:ind w:left="0"/>
        <w:jc w:val="both"/>
      </w:pPr>
      <w:r>
        <w:rPr>
          <w:rFonts w:ascii="Times New Roman"/>
          <w:b w:val="false"/>
          <w:i w:val="false"/>
          <w:color w:val="000000"/>
          <w:sz w:val="28"/>
        </w:rPr>
        <w:t xml:space="preserve">       Куәліктің қолданылу мерзімі 20___ жылғы "____" "_________".</w:t>
      </w:r>
    </w:p>
    <w:p>
      <w:pPr>
        <w:spacing w:after="0"/>
        <w:ind w:left="0"/>
        <w:jc w:val="both"/>
      </w:pPr>
      <w:r>
        <w:rPr>
          <w:rFonts w:ascii="Times New Roman"/>
          <w:b w:val="false"/>
          <w:i w:val="false"/>
          <w:color w:val="000000"/>
          <w:sz w:val="28"/>
        </w:rPr>
        <w:t xml:space="preserve">       Басшы 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 қолы)</w:t>
      </w:r>
    </w:p>
    <w:p>
      <w:pPr>
        <w:spacing w:after="0"/>
        <w:ind w:left="0"/>
        <w:jc w:val="both"/>
      </w:pPr>
      <w:r>
        <w:rPr>
          <w:rFonts w:ascii="Times New Roman"/>
          <w:b w:val="false"/>
          <w:i w:val="false"/>
          <w:color w:val="000000"/>
          <w:sz w:val="28"/>
        </w:rPr>
        <w:t xml:space="preserve">       М.О.</w:t>
      </w:r>
    </w:p>
    <w:p>
      <w:pPr>
        <w:spacing w:after="0"/>
        <w:ind w:left="0"/>
        <w:jc w:val="both"/>
      </w:pPr>
      <w:r>
        <w:rPr>
          <w:rFonts w:ascii="Times New Roman"/>
          <w:b w:val="false"/>
          <w:i w:val="false"/>
          <w:color w:val="000000"/>
          <w:sz w:val="28"/>
        </w:rPr>
        <w:t xml:space="preserve">       Берілген орны ___________________________________________________ </w:t>
      </w:r>
    </w:p>
    <w:p>
      <w:pPr>
        <w:spacing w:after="0"/>
        <w:ind w:left="0"/>
        <w:jc w:val="both"/>
      </w:pPr>
      <w:r>
        <w:rPr>
          <w:rFonts w:ascii="Times New Roman"/>
          <w:b w:val="false"/>
          <w:i w:val="false"/>
          <w:color w:val="000000"/>
          <w:sz w:val="28"/>
        </w:rPr>
        <w:t xml:space="preserve">       (қала, облыс)</w:t>
      </w:r>
    </w:p>
    <w:p>
      <w:pPr>
        <w:spacing w:after="0"/>
        <w:ind w:left="0"/>
        <w:jc w:val="both"/>
      </w:pPr>
      <w:r>
        <w:rPr>
          <w:rFonts w:ascii="Times New Roman"/>
          <w:b w:val="false"/>
          <w:i w:val="false"/>
          <w:color w:val="000000"/>
          <w:sz w:val="28"/>
        </w:rPr>
        <w:t xml:space="preserve">       Күні 20_________жылғы "______"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3-қосымша </w:t>
            </w:r>
            <w:r>
              <w:br/>
            </w:r>
            <w:r>
              <w:rPr>
                <w:rFonts w:ascii="Times New Roman"/>
                <w:b w:val="false"/>
                <w:i w:val="false"/>
                <w:color w:val="000000"/>
                <w:sz w:val="20"/>
              </w:rPr>
              <w:t>Еңбек мобильділігі орталықтарының</w:t>
            </w:r>
            <w:r>
              <w:br/>
            </w:r>
            <w:r>
              <w:rPr>
                <w:rFonts w:ascii="Times New Roman"/>
                <w:b w:val="false"/>
                <w:i w:val="false"/>
                <w:color w:val="000000"/>
                <w:sz w:val="20"/>
              </w:rPr>
              <w:t>(мансап орталықтарының)</w:t>
            </w:r>
            <w:r>
              <w:br/>
            </w:r>
            <w:r>
              <w:rPr>
                <w:rFonts w:ascii="Times New Roman"/>
                <w:b w:val="false"/>
                <w:i w:val="false"/>
                <w:color w:val="000000"/>
                <w:sz w:val="20"/>
              </w:rPr>
              <w:t>жұмыскерлерінің кәсіптік</w:t>
            </w:r>
            <w:r>
              <w:br/>
            </w:r>
            <w:r>
              <w:rPr>
                <w:rFonts w:ascii="Times New Roman"/>
                <w:b w:val="false"/>
                <w:i w:val="false"/>
                <w:color w:val="000000"/>
                <w:sz w:val="20"/>
              </w:rPr>
              <w:t>құзыреттілігіне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4" w:id="36"/>
    <w:p>
      <w:pPr>
        <w:spacing w:after="0"/>
        <w:ind w:left="0"/>
        <w:jc w:val="left"/>
      </w:pPr>
      <w:r>
        <w:rPr>
          <w:rFonts w:ascii="Times New Roman"/>
          <w:b/>
          <w:i w:val="false"/>
          <w:color w:val="000000"/>
        </w:rPr>
        <w:t xml:space="preserve">              Атқаратын лауазымына сәйкестігі туралы куәлік </w:t>
      </w:r>
    </w:p>
    <w:bookmarkEnd w:id="36"/>
    <w:p>
      <w:pPr>
        <w:spacing w:after="0"/>
        <w:ind w:left="0"/>
        <w:jc w:val="both"/>
      </w:pPr>
      <w:bookmarkStart w:name="z65" w:id="37"/>
      <w:r>
        <w:rPr>
          <w:rFonts w:ascii="Times New Roman"/>
          <w:b w:val="false"/>
          <w:i w:val="false"/>
          <w:color w:val="000000"/>
          <w:sz w:val="28"/>
        </w:rPr>
        <w:t>
      ______________________________________________________шешімімен</w:t>
      </w:r>
    </w:p>
    <w:bookmarkEnd w:id="37"/>
    <w:p>
      <w:pPr>
        <w:spacing w:after="0"/>
        <w:ind w:left="0"/>
        <w:jc w:val="both"/>
      </w:pPr>
      <w:r>
        <w:rPr>
          <w:rFonts w:ascii="Times New Roman"/>
          <w:b w:val="false"/>
          <w:i w:val="false"/>
          <w:color w:val="000000"/>
          <w:sz w:val="28"/>
        </w:rPr>
        <w:t xml:space="preserve">       (астананың, облыстың және республикалық маңызы бар қаланың халықты</w:t>
      </w:r>
    </w:p>
    <w:p>
      <w:pPr>
        <w:spacing w:after="0"/>
        <w:ind w:left="0"/>
        <w:jc w:val="both"/>
      </w:pPr>
      <w:r>
        <w:rPr>
          <w:rFonts w:ascii="Times New Roman"/>
          <w:b w:val="false"/>
          <w:i w:val="false"/>
          <w:color w:val="000000"/>
          <w:sz w:val="28"/>
        </w:rPr>
        <w:t xml:space="preserve">        әлеуметтік қорғау және жұмыспен қамту мәселелері жөніндегі жергілікті</w:t>
      </w:r>
    </w:p>
    <w:p>
      <w:pPr>
        <w:spacing w:after="0"/>
        <w:ind w:left="0"/>
        <w:jc w:val="both"/>
      </w:pPr>
      <w:r>
        <w:rPr>
          <w:rFonts w:ascii="Times New Roman"/>
          <w:b w:val="false"/>
          <w:i w:val="false"/>
          <w:color w:val="000000"/>
          <w:sz w:val="28"/>
        </w:rPr>
        <w:t xml:space="preserve">       атқарушы органы)</w:t>
      </w:r>
    </w:p>
    <w:p>
      <w:pPr>
        <w:spacing w:after="0"/>
        <w:ind w:left="0"/>
        <w:jc w:val="both"/>
      </w:pPr>
      <w:r>
        <w:rPr>
          <w:rFonts w:ascii="Times New Roman"/>
          <w:b w:val="false"/>
          <w:i w:val="false"/>
          <w:color w:val="000000"/>
          <w:sz w:val="28"/>
        </w:rPr>
        <w:t xml:space="preserve">       20___ жылғы "____" 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w:t>
      </w:r>
    </w:p>
    <w:p>
      <w:pPr>
        <w:spacing w:after="0"/>
        <w:ind w:left="0"/>
        <w:jc w:val="both"/>
      </w:pPr>
      <w:r>
        <w:rPr>
          <w:rFonts w:ascii="Times New Roman"/>
          <w:b w:val="false"/>
          <w:i w:val="false"/>
          <w:color w:val="000000"/>
          <w:sz w:val="28"/>
        </w:rPr>
        <w:t xml:space="preserve">       атқаратын лауазымына сәйкес келеді _________________________________  </w:t>
      </w:r>
    </w:p>
    <w:p>
      <w:pPr>
        <w:spacing w:after="0"/>
        <w:ind w:left="0"/>
        <w:jc w:val="both"/>
      </w:pPr>
      <w:r>
        <w:rPr>
          <w:rFonts w:ascii="Times New Roman"/>
          <w:b w:val="false"/>
          <w:i w:val="false"/>
          <w:color w:val="000000"/>
          <w:sz w:val="28"/>
        </w:rPr>
        <w:t xml:space="preserve">       (лауазымның атауы)</w:t>
      </w:r>
    </w:p>
    <w:p>
      <w:pPr>
        <w:spacing w:after="0"/>
        <w:ind w:left="0"/>
        <w:jc w:val="both"/>
      </w:pPr>
      <w:r>
        <w:rPr>
          <w:rFonts w:ascii="Times New Roman"/>
          <w:b w:val="false"/>
          <w:i w:val="false"/>
          <w:color w:val="000000"/>
          <w:sz w:val="28"/>
        </w:rPr>
        <w:t xml:space="preserve">       Куәліктің қолданылу мерзімі 20___ жылғы "____" "_________".</w:t>
      </w:r>
    </w:p>
    <w:p>
      <w:pPr>
        <w:spacing w:after="0"/>
        <w:ind w:left="0"/>
        <w:jc w:val="both"/>
      </w:pPr>
      <w:r>
        <w:rPr>
          <w:rFonts w:ascii="Times New Roman"/>
          <w:b w:val="false"/>
          <w:i w:val="false"/>
          <w:color w:val="000000"/>
          <w:sz w:val="28"/>
        </w:rPr>
        <w:t xml:space="preserve">       Басшы ___________________________________________________  </w:t>
      </w:r>
    </w:p>
    <w:p>
      <w:pPr>
        <w:spacing w:after="0"/>
        <w:ind w:left="0"/>
        <w:jc w:val="both"/>
      </w:pPr>
      <w:r>
        <w:rPr>
          <w:rFonts w:ascii="Times New Roman"/>
          <w:b w:val="false"/>
          <w:i w:val="false"/>
          <w:color w:val="000000"/>
          <w:sz w:val="28"/>
        </w:rPr>
        <w:t xml:space="preserve">       (ТАӘ (ол болған жағдайда), қолы)</w:t>
      </w:r>
    </w:p>
    <w:p>
      <w:pPr>
        <w:spacing w:after="0"/>
        <w:ind w:left="0"/>
        <w:jc w:val="both"/>
      </w:pPr>
      <w:r>
        <w:rPr>
          <w:rFonts w:ascii="Times New Roman"/>
          <w:b w:val="false"/>
          <w:i w:val="false"/>
          <w:color w:val="000000"/>
          <w:sz w:val="28"/>
        </w:rPr>
        <w:t xml:space="preserve">       М.О.</w:t>
      </w:r>
    </w:p>
    <w:p>
      <w:pPr>
        <w:spacing w:after="0"/>
        <w:ind w:left="0"/>
        <w:jc w:val="both"/>
      </w:pPr>
      <w:r>
        <w:rPr>
          <w:rFonts w:ascii="Times New Roman"/>
          <w:b w:val="false"/>
          <w:i w:val="false"/>
          <w:color w:val="000000"/>
          <w:sz w:val="28"/>
        </w:rPr>
        <w:t xml:space="preserve">       Берілген орны ___________________________________________________  </w:t>
      </w:r>
    </w:p>
    <w:p>
      <w:pPr>
        <w:spacing w:after="0"/>
        <w:ind w:left="0"/>
        <w:jc w:val="both"/>
      </w:pPr>
      <w:r>
        <w:rPr>
          <w:rFonts w:ascii="Times New Roman"/>
          <w:b w:val="false"/>
          <w:i w:val="false"/>
          <w:color w:val="000000"/>
          <w:sz w:val="28"/>
        </w:rPr>
        <w:t xml:space="preserve">       (қала, облыс)</w:t>
      </w:r>
    </w:p>
    <w:p>
      <w:pPr>
        <w:spacing w:after="0"/>
        <w:ind w:left="0"/>
        <w:jc w:val="both"/>
      </w:pPr>
      <w:r>
        <w:rPr>
          <w:rFonts w:ascii="Times New Roman"/>
          <w:b w:val="false"/>
          <w:i w:val="false"/>
          <w:color w:val="000000"/>
          <w:sz w:val="28"/>
        </w:rPr>
        <w:t xml:space="preserve">       Күні 20_________жылғы "______"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