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b8f9" w14:textId="03bb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2025 жылғы 24 ақпандағы № 48 "Мүгедектігі бар адамдарға әлеуметтік көмектің қосымша шараларын ұсыну туралы" қаулысының күші жойылды деп тану туралы</w:t>
      </w:r>
    </w:p>
    <w:p>
      <w:pPr>
        <w:spacing w:after="0"/>
        <w:ind w:left="0"/>
        <w:jc w:val="both"/>
      </w:pPr>
      <w:r>
        <w:rPr>
          <w:rFonts w:ascii="Times New Roman"/>
          <w:b w:val="false"/>
          <w:i w:val="false"/>
          <w:color w:val="000000"/>
          <w:sz w:val="28"/>
        </w:rPr>
        <w:t>Абай облысы Жарма ауданы әкімдігінің 2026 жылғы 13 ақпандағы № 58 қаулысы</w:t>
      </w:r>
    </w:p>
    <w:p>
      <w:pPr>
        <w:spacing w:after="0"/>
        <w:ind w:left="0"/>
        <w:jc w:val="both"/>
      </w:pPr>
      <w:bookmarkStart w:name="z5"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Жарма ауданы әкімдігінің 2025 жылғы 24 ақпандағы № 48 "Мүгедектігі бар адамдарға әлеуметтік көмектің қосымша шараларын ұсыну туралы" Қазақстан Республикасы нормативтік құқықтық актілерінің эталондық бақылау банкінде 2025 жылғы 27 ақпанда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2. "Абай облысы Жарма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Жарма ауданы әкімдігінің интернет-ресурсында орналастыру.</w:t>
      </w:r>
    </w:p>
    <w:bookmarkEnd w:id="4"/>
    <w:bookmarkStart w:name="z10" w:id="5"/>
    <w:p>
      <w:pPr>
        <w:spacing w:after="0"/>
        <w:ind w:left="0"/>
        <w:jc w:val="both"/>
      </w:pPr>
      <w:r>
        <w:rPr>
          <w:rFonts w:ascii="Times New Roman"/>
          <w:b w:val="false"/>
          <w:i w:val="false"/>
          <w:color w:val="000000"/>
          <w:sz w:val="28"/>
        </w:rPr>
        <w:t>
      3. Осы қаулының орындалуын бақылау аудан әкімінің орынбасары С.Сатпековке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