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03cc" w14:textId="223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2025 жылғы 18 желтоқсандағы № 41-2-VIII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2026 жылғы 13 ақпандағы № 44-2-VIII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Бородулиха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Бородулиха аудандық мәслихатының "2026-2028 жылдарға арналған аудандық бюджет туралы" 2025 жылғы 18 желтоқсандағы № 41-2-VIII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4045289 мың теңге, соның ішінде:</w:t>
      </w:r>
    </w:p>
    <w:bookmarkEnd w:id="3"/>
    <w:bookmarkStart w:name="z12" w:id="4"/>
    <w:p>
      <w:pPr>
        <w:spacing w:after="0"/>
        <w:ind w:left="0"/>
        <w:jc w:val="both"/>
      </w:pPr>
      <w:r>
        <w:rPr>
          <w:rFonts w:ascii="Times New Roman"/>
          <w:b w:val="false"/>
          <w:i w:val="false"/>
          <w:color w:val="000000"/>
          <w:sz w:val="28"/>
        </w:rPr>
        <w:t xml:space="preserve">
      салықтық түсімдер – 2853987 мың теңге; </w:t>
      </w:r>
    </w:p>
    <w:bookmarkEnd w:id="4"/>
    <w:bookmarkStart w:name="z13" w:id="5"/>
    <w:p>
      <w:pPr>
        <w:spacing w:after="0"/>
        <w:ind w:left="0"/>
        <w:jc w:val="both"/>
      </w:pPr>
      <w:r>
        <w:rPr>
          <w:rFonts w:ascii="Times New Roman"/>
          <w:b w:val="false"/>
          <w:i w:val="false"/>
          <w:color w:val="000000"/>
          <w:sz w:val="28"/>
        </w:rPr>
        <w:t>
      салықтық емес түсімдер – 19618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767 мың теңге;</w:t>
      </w:r>
    </w:p>
    <w:bookmarkEnd w:id="6"/>
    <w:bookmarkStart w:name="z15" w:id="7"/>
    <w:p>
      <w:pPr>
        <w:spacing w:after="0"/>
        <w:ind w:left="0"/>
        <w:jc w:val="both"/>
      </w:pPr>
      <w:r>
        <w:rPr>
          <w:rFonts w:ascii="Times New Roman"/>
          <w:b w:val="false"/>
          <w:i w:val="false"/>
          <w:color w:val="000000"/>
          <w:sz w:val="28"/>
        </w:rPr>
        <w:t>
      трансферттер түсімдері – 1170917 мың теңге;</w:t>
      </w:r>
    </w:p>
    <w:bookmarkEnd w:id="7"/>
    <w:bookmarkStart w:name="z16" w:id="8"/>
    <w:p>
      <w:pPr>
        <w:spacing w:after="0"/>
        <w:ind w:left="0"/>
        <w:jc w:val="both"/>
      </w:pPr>
      <w:r>
        <w:rPr>
          <w:rFonts w:ascii="Times New Roman"/>
          <w:b w:val="false"/>
          <w:i w:val="false"/>
          <w:color w:val="000000"/>
          <w:sz w:val="28"/>
        </w:rPr>
        <w:t>
      2) шығындар – 3512876,5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36049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110287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74238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496363,5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-496363,5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110287 мың теңге;</w:t>
      </w:r>
    </w:p>
    <w:bookmarkEnd w:id="17"/>
    <w:bookmarkStart w:name="z26" w:id="18"/>
    <w:p>
      <w:pPr>
        <w:spacing w:after="0"/>
        <w:ind w:left="0"/>
        <w:jc w:val="both"/>
      </w:pPr>
      <w:r>
        <w:rPr>
          <w:rFonts w:ascii="Times New Roman"/>
          <w:b w:val="false"/>
          <w:i w:val="false"/>
          <w:color w:val="000000"/>
          <w:sz w:val="28"/>
        </w:rPr>
        <w:t>
      қарыздарды өтеу – 822238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215587,5 мың теңге.";</w:t>
      </w:r>
    </w:p>
    <w:bookmarkEnd w:id="19"/>
    <w:bookmarkStart w:name="z28" w:id="2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2026 жылдың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13 ақпандағы</w:t>
            </w:r>
            <w:r>
              <w:br/>
            </w:r>
            <w:r>
              <w:rPr>
                <w:rFonts w:ascii="Times New Roman"/>
                <w:b w:val="false"/>
                <w:i w:val="false"/>
                <w:color w:val="000000"/>
                <w:sz w:val="20"/>
              </w:rPr>
              <w:t>№ 44-2-VIII шешіміне</w:t>
            </w:r>
            <w:r>
              <w:br/>
            </w:r>
            <w:r>
              <w:rPr>
                <w:rFonts w:ascii="Times New Roman"/>
                <w:b w:val="false"/>
                <w:i w:val="false"/>
                <w:color w:val="000000"/>
                <w:sz w:val="20"/>
              </w:rPr>
              <w:t>қосымша</w:t>
            </w:r>
          </w:p>
        </w:tc>
      </w:tr>
    </w:tbl>
    <w:bookmarkStart w:name="z32" w:id="22"/>
    <w:p>
      <w:pPr>
        <w:spacing w:after="0"/>
        <w:ind w:left="0"/>
        <w:jc w:val="left"/>
      </w:pPr>
      <w:r>
        <w:rPr>
          <w:rFonts w:ascii="Times New Roman"/>
          <w:b/>
          <w:i w:val="false"/>
          <w:color w:val="000000"/>
        </w:rPr>
        <w:t xml:space="preserve"> 2026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xml:space="preserve">
Жергiлiктi өкiлеттi органдардың шешiмi </w:t>
            </w:r>
          </w:p>
          <w:bookmarkEnd w:id="23"/>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