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3aa0" w14:textId="5083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23 желтоқсандағы № 36/3-VІІІ "2026-2028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2025 жылғы 23 желтоқсандағы № 36/3-VІІІ "2026-2028 жылдарға арналған Бесқарағай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241 314,0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84 334,0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156 180,0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244 547,5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-3233,5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3 233,5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3233,5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40/3 -VIII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