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b41d6" w14:textId="a0b41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Бесқарағай аудандық мәслихатының 2025 жылғы 23 желтоқсандағы № 36/2-VIII "2026-2028 жылдарға арналған Баскөл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Бесқарағай аудандық мәслихатының 2026 жылғы 28 сәуірдегі № 40/2-VIII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Бесқарағай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Бесқарағай аудандық мәслихатының 2025 жылғы 23 желтоқсандағы № 36/2-VІІІ "2026-2028 жылдарға арналған Баскөл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Баскөл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 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85 585,0 мың теңге, соның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17 660,0 мың теңге; 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- 1 979,0 мың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түсімдері – 65 946,0 мың теңге; 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85 585,2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0,0 мың теңге, оның ішінде: 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– 0,0 мың теңге; 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каржылық активтермен жасалатын операциялар бойынша сальдо - 0,0 мың теңге, 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қаржылық активтерін сатудан түсетін түсімдер – 0,0 мың теңге; 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бюджеттік тапшылығы (профицит) – -0,2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0,2 мың теңге: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0,2 мың теңге.";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Бесқарағай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28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40/2-VIII шешіміне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36/2-VIII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қосымша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Баскөл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қызметкерге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кiрiстер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 (мың.теңге)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85585,2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үй–коммуналдық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 әлеуметтік және инженерлік инфрақұрылым бойынша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(профицит) тапшылығы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