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4ca0" w14:textId="67a4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Абай облысы Бесқарағай ауданы әкімдігінің 2026 жылғы 28 қаңтардағы № 22 қаулысы</w:t>
      </w:r>
    </w:p>
    <w:p>
      <w:pPr>
        <w:spacing w:after="0"/>
        <w:ind w:left="0"/>
        <w:jc w:val="both"/>
      </w:pPr>
      <w:bookmarkStart w:name="z5" w:id="0"/>
      <w:r>
        <w:rPr>
          <w:rFonts w:ascii="Times New Roman"/>
          <w:b w:val="false"/>
          <w:i w:val="false"/>
          <w:color w:val="000000"/>
          <w:sz w:val="28"/>
        </w:rPr>
        <w:t xml:space="preserve">
      Қазақстан Республикасының Әлеуметтік Кодексінің 142-бабының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Абай облысының әкімдігінің 2025 жылғы 2 қыркүйектегі № 155 "Арнаулы әлеуметтік қызметтер көрсетуге арналған тарифтерді бекіту туралы" қаулысына сәйкес Бесқарағай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жартылай стационар және үйде қызметтер көрсету жағдайында арнаулы әлеуметтік қызметтерді көрсетуге арналған тарифтер бекітілсін.</w:t>
      </w:r>
    </w:p>
    <w:bookmarkEnd w:id="1"/>
    <w:bookmarkStart w:name="z7" w:id="2"/>
    <w:p>
      <w:pPr>
        <w:spacing w:after="0"/>
        <w:ind w:left="0"/>
        <w:jc w:val="both"/>
      </w:pPr>
      <w:r>
        <w:rPr>
          <w:rFonts w:ascii="Times New Roman"/>
          <w:b w:val="false"/>
          <w:i w:val="false"/>
          <w:color w:val="000000"/>
          <w:sz w:val="28"/>
        </w:rPr>
        <w:t>
      2. "Абай облысы Бесқарағай ауданының жұмыспен қамту және әлеуметтік бағдарламалар бөлімі" мемлекеттік мекемесіне осы қаулыдан туындайтын шаралардың заңда белгіленген тәртіпте орындалуын қамтамасыз етсін.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Бесқарағай ауданы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2026 жылғы 1 қаңтардан бастап туындйтын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2026 жылғы "28" қаңтардағы</w:t>
            </w:r>
            <w:r>
              <w:br/>
            </w:r>
            <w:r>
              <w:rPr>
                <w:rFonts w:ascii="Times New Roman"/>
                <w:b w:val="false"/>
                <w:i w:val="false"/>
                <w:color w:val="000000"/>
                <w:sz w:val="20"/>
              </w:rPr>
              <w:t>№ 22 қаулысына қосымша</w:t>
            </w:r>
          </w:p>
        </w:tc>
      </w:tr>
    </w:tbl>
    <w:bookmarkStart w:name="z12" w:id="5"/>
    <w:p>
      <w:pPr>
        <w:spacing w:after="0"/>
        <w:ind w:left="0"/>
        <w:jc w:val="left"/>
      </w:pPr>
      <w:r>
        <w:rPr>
          <w:rFonts w:ascii="Times New Roman"/>
          <w:b/>
          <w:i w:val="false"/>
          <w:color w:val="000000"/>
        </w:rPr>
        <w:t xml:space="preserve"> 2026 жылға арналған арнаулы әлеуметтік қызметтерді көрсетуге тарифтері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Мекемелердің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алушылардың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Күніне 1 қызмет алушының тарифі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Психоневрологиялық патологиясы бар және тірек-қимыл аппараты бұзылған бір жарым жастан он сегіз жасқа дейінгі мүгедектігі бар балаларға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Надомное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және тірек-қимыл аппараты бір жарым жастан он сегіз жасқа дейінгі мүгедектігі бар Балаларға, психоневрологиялық аурулары бар он сегіз жастан асқан мүгедектігі бар адамдарға, бірінші және екінші топтағы мүгедектігі бар адамдарға және егде жасына байланысты өзіне-өзі қызмет көрсете алмайтын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