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09a1" w14:textId="6760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бұйрығына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20 сәуірдегі № 152 бұйрығы</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"Қазақстан Республикасы Ауыл шаруашылығы министрлігінің құрылымын бекіту туралы" Қазақстан Республикасы Ауыл шаруашылығы министрінің 2025 жылғы 4 қыркүйектегі № 278 бұйрығына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Ауыл шаруашылығы министрлігі Агроөнеркәсіптік кешендегі мемлекеттік инспекция комитеті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114-2), 114-3), 114-4), 114-5), 114-6), 114-7), 114-8), 114-9), 114-10), 114-11), 114-12), 114-13), 114-14), 114-15), 114-16), 114-17) және 114-18) жаңа тармақшалармен толықтырылсын:</w:t>
      </w:r>
    </w:p>
    <w:bookmarkStart w:name="z8" w:id="3"/>
    <w:p>
      <w:pPr>
        <w:spacing w:after="0"/>
        <w:ind w:left="0"/>
        <w:jc w:val="both"/>
      </w:pPr>
      <w:r>
        <w:rPr>
          <w:rFonts w:ascii="Times New Roman"/>
          <w:b w:val="false"/>
          <w:i w:val="false"/>
          <w:color w:val="000000"/>
          <w:sz w:val="28"/>
        </w:rPr>
        <w:t>
      "114-2) сорттық және тұқымдық бақылауды, жерге егiп бағалауды, зертханалық сорттық сынақтардан өткiзудi, тұқым сапасына сараптама жасауды жүзеге асыру қағидаларын әзірлейді және бекітеді;</w:t>
      </w:r>
    </w:p>
    <w:bookmarkEnd w:id="3"/>
    <w:bookmarkStart w:name="z9" w:id="4"/>
    <w:p>
      <w:pPr>
        <w:spacing w:after="0"/>
        <w:ind w:left="0"/>
        <w:jc w:val="both"/>
      </w:pPr>
      <w:r>
        <w:rPr>
          <w:rFonts w:ascii="Times New Roman"/>
          <w:b w:val="false"/>
          <w:i w:val="false"/>
          <w:color w:val="000000"/>
          <w:sz w:val="28"/>
        </w:rPr>
        <w:t>
      114-3) кәсіпкерлік жөніндегі уәкілетті органмен бірлесіп тұқым шаруашылығы саласындағы тәуекел дәрежесін бағалау өлшемшарттарын және тексеру парақтарын әзірлейді және бекітеді;</w:t>
      </w:r>
    </w:p>
    <w:bookmarkEnd w:id="4"/>
    <w:bookmarkStart w:name="z10" w:id="5"/>
    <w:p>
      <w:pPr>
        <w:spacing w:after="0"/>
        <w:ind w:left="0"/>
        <w:jc w:val="both"/>
      </w:pPr>
      <w:r>
        <w:rPr>
          <w:rFonts w:ascii="Times New Roman"/>
          <w:b w:val="false"/>
          <w:i w:val="false"/>
          <w:color w:val="000000"/>
          <w:sz w:val="28"/>
        </w:rPr>
        <w:t>
      114-4) тұқымдардың, оның iшiнде отандық ауыл шаруашылығы тауарын өндiрушiлердiң егуiне арналған тұқымдардың сорттық және егiстiк сапасына сараптама жүргізу қағидаларын әзірлейді және бекітеді;</w:t>
      </w:r>
    </w:p>
    <w:bookmarkEnd w:id="5"/>
    <w:bookmarkStart w:name="z11" w:id="6"/>
    <w:p>
      <w:pPr>
        <w:spacing w:after="0"/>
        <w:ind w:left="0"/>
        <w:jc w:val="both"/>
      </w:pPr>
      <w:r>
        <w:rPr>
          <w:rFonts w:ascii="Times New Roman"/>
          <w:b w:val="false"/>
          <w:i w:val="false"/>
          <w:color w:val="000000"/>
          <w:sz w:val="28"/>
        </w:rPr>
        <w:t>
      114-5) бiрегей және элиталық тұқымдар, бiрiншi, екiншi және үшiншi репродукция тұқым өндiрушiлердi, тұқым өткізушілерді аттестаттау қағидаларын әзірлейді және бекітеді;</w:t>
      </w:r>
    </w:p>
    <w:bookmarkEnd w:id="6"/>
    <w:bookmarkStart w:name="z12" w:id="7"/>
    <w:p>
      <w:pPr>
        <w:spacing w:after="0"/>
        <w:ind w:left="0"/>
        <w:jc w:val="both"/>
      </w:pPr>
      <w:r>
        <w:rPr>
          <w:rFonts w:ascii="Times New Roman"/>
          <w:b w:val="false"/>
          <w:i w:val="false"/>
          <w:color w:val="000000"/>
          <w:sz w:val="28"/>
        </w:rPr>
        <w:t>
      114-6)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әзірлейді және бекітеді;</w:t>
      </w:r>
    </w:p>
    <w:bookmarkEnd w:id="7"/>
    <w:bookmarkStart w:name="z13" w:id="8"/>
    <w:p>
      <w:pPr>
        <w:spacing w:after="0"/>
        <w:ind w:left="0"/>
        <w:jc w:val="both"/>
      </w:pPr>
      <w:r>
        <w:rPr>
          <w:rFonts w:ascii="Times New Roman"/>
          <w:b w:val="false"/>
          <w:i w:val="false"/>
          <w:color w:val="000000"/>
          <w:sz w:val="28"/>
        </w:rPr>
        <w:t>
      114-7) кәсіпкерлік жөніндегі уәкілетті органмен астық нарыңын реттеу саласындағы тәуекел дәрежесін бағалау өлшемшарттарын және тексеру парақтарын бірлесіп әзірлейді және бекітеді;</w:t>
      </w:r>
    </w:p>
    <w:bookmarkEnd w:id="8"/>
    <w:bookmarkStart w:name="z14" w:id="9"/>
    <w:p>
      <w:pPr>
        <w:spacing w:after="0"/>
        <w:ind w:left="0"/>
        <w:jc w:val="both"/>
      </w:pPr>
      <w:r>
        <w:rPr>
          <w:rFonts w:ascii="Times New Roman"/>
          <w:b w:val="false"/>
          <w:i w:val="false"/>
          <w:color w:val="000000"/>
          <w:sz w:val="28"/>
        </w:rPr>
        <w:t>
      114-8) астық қабылдау кәсіпорнын уақытша басқаруды жүргізу қағидаларын әзірлейді және бекітеді;</w:t>
      </w:r>
    </w:p>
    <w:bookmarkEnd w:id="9"/>
    <w:bookmarkStart w:name="z15" w:id="10"/>
    <w:p>
      <w:pPr>
        <w:spacing w:after="0"/>
        <w:ind w:left="0"/>
        <w:jc w:val="both"/>
      </w:pPr>
      <w:r>
        <w:rPr>
          <w:rFonts w:ascii="Times New Roman"/>
          <w:b w:val="false"/>
          <w:i w:val="false"/>
          <w:color w:val="000000"/>
          <w:sz w:val="28"/>
        </w:rPr>
        <w:t>
      114-9) "Астық қолхаттарын шығару арқылы қойма қызметі бойынша қызметтер көрсетуге лицензия беру" мемлекеттік қызметін көрсету қағидаларын әзірлейді және бекітеді;</w:t>
      </w:r>
    </w:p>
    <w:bookmarkEnd w:id="10"/>
    <w:bookmarkStart w:name="z16" w:id="11"/>
    <w:p>
      <w:pPr>
        <w:spacing w:after="0"/>
        <w:ind w:left="0"/>
        <w:jc w:val="both"/>
      </w:pPr>
      <w:r>
        <w:rPr>
          <w:rFonts w:ascii="Times New Roman"/>
          <w:b w:val="false"/>
          <w:i w:val="false"/>
          <w:color w:val="000000"/>
          <w:sz w:val="28"/>
        </w:rPr>
        <w:t>
      114-10) астық қолхаттарын шығара отырып, қойма қызметі бойынша қызметтер көрсету жөніндегі қызметке қойылатын бiлiктiлiк талаптарын және оларға сәйкестікті растайтын құжаттар тізбесін әзірлейді және бекітеді;</w:t>
      </w:r>
    </w:p>
    <w:bookmarkEnd w:id="11"/>
    <w:bookmarkStart w:name="z17" w:id="12"/>
    <w:p>
      <w:pPr>
        <w:spacing w:after="0"/>
        <w:ind w:left="0"/>
        <w:jc w:val="both"/>
      </w:pPr>
      <w:r>
        <w:rPr>
          <w:rFonts w:ascii="Times New Roman"/>
          <w:b w:val="false"/>
          <w:i w:val="false"/>
          <w:color w:val="000000"/>
          <w:sz w:val="28"/>
        </w:rPr>
        <w:t>
      114-11) астықтың сандық-сапалық есебiн жүргiзу қағидаларын әзірлейді және бекiтеді;</w:t>
      </w:r>
    </w:p>
    <w:bookmarkEnd w:id="12"/>
    <w:bookmarkStart w:name="z18" w:id="13"/>
    <w:p>
      <w:pPr>
        <w:spacing w:after="0"/>
        <w:ind w:left="0"/>
        <w:jc w:val="both"/>
      </w:pPr>
      <w:r>
        <w:rPr>
          <w:rFonts w:ascii="Times New Roman"/>
          <w:b w:val="false"/>
          <w:i w:val="false"/>
          <w:color w:val="000000"/>
          <w:sz w:val="28"/>
        </w:rPr>
        <w:t>
      114-12) астық қабылдау кәсiпорны мен астық иесi арасындағы жария шарттардың үлгiлік нысанын әзірлейді және бекiтеді;</w:t>
      </w:r>
    </w:p>
    <w:bookmarkEnd w:id="13"/>
    <w:bookmarkStart w:name="z19" w:id="14"/>
    <w:p>
      <w:pPr>
        <w:spacing w:after="0"/>
        <w:ind w:left="0"/>
        <w:jc w:val="both"/>
      </w:pPr>
      <w:r>
        <w:rPr>
          <w:rFonts w:ascii="Times New Roman"/>
          <w:b w:val="false"/>
          <w:i w:val="false"/>
          <w:color w:val="000000"/>
          <w:sz w:val="28"/>
        </w:rPr>
        <w:t>
      114-13) астықты сақтау қағидаларын әзірлейді және бекітеді;</w:t>
      </w:r>
    </w:p>
    <w:bookmarkEnd w:id="14"/>
    <w:bookmarkStart w:name="z20" w:id="15"/>
    <w:p>
      <w:pPr>
        <w:spacing w:after="0"/>
        <w:ind w:left="0"/>
        <w:jc w:val="both"/>
      </w:pPr>
      <w:r>
        <w:rPr>
          <w:rFonts w:ascii="Times New Roman"/>
          <w:b w:val="false"/>
          <w:i w:val="false"/>
          <w:color w:val="000000"/>
          <w:sz w:val="28"/>
        </w:rPr>
        <w:t>
      114-14) астық қолхаттарын ұстаушылардың мемлекеттік электрондық тізілімін қалыптастыру және жүргізу қағидаларын әзірлейді және бекітеді;</w:t>
      </w:r>
    </w:p>
    <w:bookmarkEnd w:id="15"/>
    <w:bookmarkStart w:name="z21" w:id="16"/>
    <w:p>
      <w:pPr>
        <w:spacing w:after="0"/>
        <w:ind w:left="0"/>
        <w:jc w:val="both"/>
      </w:pPr>
      <w:r>
        <w:rPr>
          <w:rFonts w:ascii="Times New Roman"/>
          <w:b w:val="false"/>
          <w:i w:val="false"/>
          <w:color w:val="000000"/>
          <w:sz w:val="28"/>
        </w:rPr>
        <w:t>
      114-15) астық қолхаттарын ұстаушылардың мемлекеттік электрондық тізіліміне деректерді берудің нысандарын, көлемін және мерзімділігін әзірлейді және бекітеді;</w:t>
      </w:r>
    </w:p>
    <w:bookmarkEnd w:id="16"/>
    <w:bookmarkStart w:name="z22" w:id="17"/>
    <w:p>
      <w:pPr>
        <w:spacing w:after="0"/>
        <w:ind w:left="0"/>
        <w:jc w:val="both"/>
      </w:pPr>
      <w:r>
        <w:rPr>
          <w:rFonts w:ascii="Times New Roman"/>
          <w:b w:val="false"/>
          <w:i w:val="false"/>
          <w:color w:val="000000"/>
          <w:sz w:val="28"/>
        </w:rPr>
        <w:t>
      114-16)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әзірлейді және бекітеді;</w:t>
      </w:r>
    </w:p>
    <w:bookmarkEnd w:id="17"/>
    <w:bookmarkStart w:name="z23" w:id="18"/>
    <w:p>
      <w:pPr>
        <w:spacing w:after="0"/>
        <w:ind w:left="0"/>
        <w:jc w:val="both"/>
      </w:pPr>
      <w:r>
        <w:rPr>
          <w:rFonts w:ascii="Times New Roman"/>
          <w:b w:val="false"/>
          <w:i w:val="false"/>
          <w:color w:val="000000"/>
          <w:sz w:val="28"/>
        </w:rPr>
        <w:t>
      114-17)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әзірлейді және бекітеді;</w:t>
      </w:r>
    </w:p>
    <w:bookmarkEnd w:id="18"/>
    <w:bookmarkStart w:name="z24" w:id="19"/>
    <w:p>
      <w:pPr>
        <w:spacing w:after="0"/>
        <w:ind w:left="0"/>
        <w:jc w:val="both"/>
      </w:pPr>
      <w:r>
        <w:rPr>
          <w:rFonts w:ascii="Times New Roman"/>
          <w:b w:val="false"/>
          <w:i w:val="false"/>
          <w:color w:val="000000"/>
          <w:sz w:val="28"/>
        </w:rPr>
        <w:t>
      114-18) мемлекеттік астық инспекторлары туралы ережені әзірлейді және бекітеді;".</w:t>
      </w:r>
    </w:p>
    <w:bookmarkEnd w:id="19"/>
    <w:bookmarkStart w:name="z25" w:id="20"/>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w:t>
      </w:r>
    </w:p>
    <w:bookmarkEnd w:id="20"/>
    <w:bookmarkStart w:name="z26" w:id="21"/>
    <w:p>
      <w:pPr>
        <w:spacing w:after="0"/>
        <w:ind w:left="0"/>
        <w:jc w:val="both"/>
      </w:pPr>
      <w:r>
        <w:rPr>
          <w:rFonts w:ascii="Times New Roman"/>
          <w:b w:val="false"/>
          <w:i w:val="false"/>
          <w:color w:val="000000"/>
          <w:sz w:val="28"/>
        </w:rPr>
        <w:t>
      мынадай мазмұндағы 132-1 және 132-2-тармақтармен толықтырылсын:</w:t>
      </w:r>
    </w:p>
    <w:bookmarkEnd w:id="21"/>
    <w:bookmarkStart w:name="z27" w:id="22"/>
    <w:p>
      <w:pPr>
        <w:spacing w:after="0"/>
        <w:ind w:left="0"/>
        <w:jc w:val="both"/>
      </w:pPr>
      <w:r>
        <w:rPr>
          <w:rFonts w:ascii="Times New Roman"/>
          <w:b w:val="false"/>
          <w:i w:val="false"/>
          <w:color w:val="000000"/>
          <w:sz w:val="28"/>
        </w:rPr>
        <w:t>
      "132-1. "Қазақстан Республикасы Ауыл шаруашылығы министрлігі Агроөнеркәсіптік кешендегі мемлекеттік инспекция комитетінің Петропавл қалалық аумақтық инспекциясы" мемлекеттік мекемесі.</w:t>
      </w:r>
    </w:p>
    <w:bookmarkEnd w:id="22"/>
    <w:bookmarkStart w:name="z28" w:id="23"/>
    <w:p>
      <w:pPr>
        <w:spacing w:after="0"/>
        <w:ind w:left="0"/>
        <w:jc w:val="both"/>
      </w:pPr>
      <w:r>
        <w:rPr>
          <w:rFonts w:ascii="Times New Roman"/>
          <w:b w:val="false"/>
          <w:i w:val="false"/>
          <w:color w:val="000000"/>
          <w:sz w:val="28"/>
        </w:rPr>
        <w:t>
      132-2. "Қазақстан Республикасы Ауыл шаруашылығы министрлігі Агроөнеркәсіптік кешендегі мемлекеттік инспекция комитетінің Ақсуат ауданының аумақтық инспекциясы" мемлекеттік мекемесі.".</w:t>
      </w:r>
    </w:p>
    <w:bookmarkEnd w:id="23"/>
    <w:bookmarkStart w:name="z29" w:id="24"/>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4"/>
    <w:bookmarkStart w:name="z30" w:id="25"/>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5"/>
    <w:bookmarkStart w:name="z31" w:id="26"/>
    <w:p>
      <w:pPr>
        <w:spacing w:after="0"/>
        <w:ind w:left="0"/>
        <w:jc w:val="both"/>
      </w:pPr>
      <w:r>
        <w:rPr>
          <w:rFonts w:ascii="Times New Roman"/>
          <w:b w:val="false"/>
          <w:i w:val="false"/>
          <w:color w:val="000000"/>
          <w:sz w:val="28"/>
        </w:rPr>
        <w:t xml:space="preserve">
      2) осы бұйрықтың Қазақстан Республикасы Ауыл шаруашылығы министрлігінің ресми интернет-ресурсында орналастырылуын; </w:t>
      </w:r>
    </w:p>
    <w:bookmarkEnd w:id="26"/>
    <w:bookmarkStart w:name="z32" w:id="27"/>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27"/>
    <w:bookmarkStart w:name="z33"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8"/>
    <w:bookmarkStart w:name="z34" w:id="29"/>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