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2e22" w14:textId="d342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Ветеринариялық бақылау және қадағалау комитеті туралы ережені бекіту туралы" Қазақстан Республикасы Ауыл шаруашылығы министрінің міндетін атқарушының 2015 жылғы 31 шілдедегі № 16-05/715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8 сәуірдегi № 127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Ветеринариялық бақылау және қадағалау комитеті туралы ережені бекіту туралы" Қазақстан Республикасы Ауыл шаруашылығы министрінің міндетін атқарушының 2015 жылғы 31 шілдедегі № 16-05/715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12013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Ветеринариялық бақылау және қадағалау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"14. Өкілеттіктері:</w:t>
      </w:r>
    </w:p>
    <w:bookmarkEnd w:id="3"/>
    <w:bookmarkStart w:name="z9" w:id="4"/>
    <w:p>
      <w:pPr>
        <w:spacing w:after="0"/>
        <w:ind w:left="0"/>
        <w:jc w:val="both"/>
      </w:pPr>
      <w:r>
        <w:rPr>
          <w:rFonts w:ascii="Times New Roman"/>
          <w:b w:val="false"/>
          <w:i w:val="false"/>
          <w:color w:val="000000"/>
          <w:sz w:val="28"/>
        </w:rPr>
        <w:t>
      1) құқықтары:</w:t>
      </w:r>
    </w:p>
    <w:bookmarkEnd w:id="4"/>
    <w:bookmarkStart w:name="z10" w:id="5"/>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5"/>
    <w:bookmarkStart w:name="z11" w:id="6"/>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6"/>
    <w:bookmarkStart w:name="z12" w:id="7"/>
    <w:p>
      <w:pPr>
        <w:spacing w:after="0"/>
        <w:ind w:left="0"/>
        <w:jc w:val="both"/>
      </w:pPr>
      <w:r>
        <w:rPr>
          <w:rFonts w:ascii="Times New Roman"/>
          <w:b w:val="false"/>
          <w:i w:val="false"/>
          <w:color w:val="000000"/>
          <w:sz w:val="28"/>
        </w:rPr>
        <w:t>
      Комитет қызметкерлерінің біліктілігі мен даярлығын арттыруды жүзеге асыру;</w:t>
      </w:r>
    </w:p>
    <w:bookmarkEnd w:id="7"/>
    <w:bookmarkStart w:name="z13" w:id="8"/>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8"/>
    <w:bookmarkStart w:name="z14" w:id="9"/>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9"/>
    <w:bookmarkStart w:name="z15" w:id="10"/>
    <w:p>
      <w:pPr>
        <w:spacing w:after="0"/>
        <w:ind w:left="0"/>
        <w:jc w:val="both"/>
      </w:pPr>
      <w:r>
        <w:rPr>
          <w:rFonts w:ascii="Times New Roman"/>
          <w:b w:val="false"/>
          <w:i w:val="false"/>
          <w:color w:val="000000"/>
          <w:sz w:val="28"/>
        </w:rPr>
        <w:t>
      Комитеттің құзыретіне кіретін қызмет саласындағы халықаралық ұйымдардың қызметіне қатысу;</w:t>
      </w:r>
    </w:p>
    <w:bookmarkEnd w:id="10"/>
    <w:bookmarkStart w:name="z16" w:id="11"/>
    <w:p>
      <w:pPr>
        <w:spacing w:after="0"/>
        <w:ind w:left="0"/>
        <w:jc w:val="both"/>
      </w:pPr>
      <w:r>
        <w:rPr>
          <w:rFonts w:ascii="Times New Roman"/>
          <w:b w:val="false"/>
          <w:i w:val="false"/>
          <w:color w:val="000000"/>
          <w:sz w:val="28"/>
        </w:rPr>
        <w:t>
      Комитеттің аумақтық бөлімшелеріне орындауға міндетті нұсқаулар беру;</w:t>
      </w:r>
    </w:p>
    <w:bookmarkEnd w:id="11"/>
    <w:bookmarkStart w:name="z17" w:id="12"/>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12"/>
    <w:bookmarkStart w:name="z18" w:id="1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13"/>
    <w:bookmarkStart w:name="z19" w:id="1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4"/>
    <w:bookmarkStart w:name="z20" w:id="1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
    <w:bookmarkStart w:name="z21" w:id="16"/>
    <w:p>
      <w:pPr>
        <w:spacing w:after="0"/>
        <w:ind w:left="0"/>
        <w:jc w:val="both"/>
      </w:pPr>
      <w:r>
        <w:rPr>
          <w:rFonts w:ascii="Times New Roman"/>
          <w:b w:val="false"/>
          <w:i w:val="false"/>
          <w:color w:val="000000"/>
          <w:sz w:val="28"/>
        </w:rPr>
        <w:t>
      2) міндеттері:</w:t>
      </w:r>
    </w:p>
    <w:bookmarkEnd w:id="16"/>
    <w:bookmarkStart w:name="z22" w:id="17"/>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әзірлейді;</w:t>
      </w:r>
    </w:p>
    <w:bookmarkEnd w:id="17"/>
    <w:bookmarkStart w:name="z23" w:id="18"/>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8"/>
    <w:bookmarkStart w:name="z24" w:id="19"/>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9"/>
    <w:bookmarkStart w:name="z25" w:id="20"/>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0"/>
    <w:bookmarkStart w:name="z26" w:id="21"/>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21"/>
    <w:bookmarkStart w:name="z27" w:id="2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2"/>
    <w:bookmarkStart w:name="z28" w:id="23"/>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23"/>
    <w:bookmarkStart w:name="z29" w:id="24"/>
    <w:p>
      <w:pPr>
        <w:spacing w:after="0"/>
        <w:ind w:left="0"/>
        <w:jc w:val="both"/>
      </w:pPr>
      <w:r>
        <w:rPr>
          <w:rFonts w:ascii="Times New Roman"/>
          <w:b w:val="false"/>
          <w:i w:val="false"/>
          <w:color w:val="000000"/>
          <w:sz w:val="28"/>
        </w:rPr>
        <w:t>
      Комитеттің аумақтық бөлімшелерінің, сондай-ақ Комитеттің ведомстволық бағынысты ұйымдарының қызметін үйлестіруді және бақылауды жүзеге асыру;</w:t>
      </w:r>
    </w:p>
    <w:bookmarkEnd w:id="24"/>
    <w:bookmarkStart w:name="z30" w:id="25"/>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 уақтылы және сапалы орындауды қамтамасыз ету;</w:t>
      </w:r>
    </w:p>
    <w:bookmarkEnd w:id="25"/>
    <w:bookmarkStart w:name="z31" w:id="26"/>
    <w:p>
      <w:pPr>
        <w:spacing w:after="0"/>
        <w:ind w:left="0"/>
        <w:jc w:val="both"/>
      </w:pPr>
      <w:r>
        <w:rPr>
          <w:rFonts w:ascii="Times New Roman"/>
          <w:b w:val="false"/>
          <w:i w:val="false"/>
          <w:color w:val="000000"/>
          <w:sz w:val="28"/>
        </w:rPr>
        <w:t xml:space="preserve">
      қолданыстағы заңнамалық актілерде көзделген өзге де міндеттерді жүзеге асыру.";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"24) өңірлендіру, аумақты аймақтарға, компартментке бөлу тәртібін әзірлейді;";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"73) ветеринария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тармақша</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"100) тиісті саладағы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аясындағы нормативтік құқықтық актілерді әзірлейді;";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 тармақша</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"106) тиісті саладағы республикалық мемлекеттік кәсіпорындардың даму жоспарларының орындалуын бақылауды және талдауды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 тармақша</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"130)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 олар "электрондық үкімет" ақпараттық-коммуникациялық инфрақұрылым объектісінде орналастырылады;";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138) тармақшалар</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"137)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тізбесін әзірлейді;</w:t>
      </w:r>
    </w:p>
    <w:bookmarkEnd w:id="32"/>
    <w:bookmarkStart w:name="z46" w:id="33"/>
    <w:p>
      <w:pPr>
        <w:spacing w:after="0"/>
        <w:ind w:left="0"/>
        <w:jc w:val="both"/>
      </w:pPr>
      <w:r>
        <w:rPr>
          <w:rFonts w:ascii="Times New Roman"/>
          <w:b w:val="false"/>
          <w:i w:val="false"/>
          <w:color w:val="000000"/>
          <w:sz w:val="28"/>
        </w:rPr>
        <w:t xml:space="preserve">
      138)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 мемлекеттік бақылау мен қадағалауды жүзеге асыру тәртібін әзірлейді;"; </w:t>
      </w:r>
    </w:p>
    <w:bookmarkEnd w:id="33"/>
    <w:bookmarkStart w:name="z47" w:id="34"/>
    <w:p>
      <w:pPr>
        <w:spacing w:after="0"/>
        <w:ind w:left="0"/>
        <w:jc w:val="both"/>
      </w:pPr>
      <w:r>
        <w:rPr>
          <w:rFonts w:ascii="Times New Roman"/>
          <w:b w:val="false"/>
          <w:i w:val="false"/>
          <w:color w:val="000000"/>
          <w:sz w:val="28"/>
        </w:rPr>
        <w:t>
      мынадай мазмұндағы 138-1), 138-2), 138-3), 138-4), 138-5), 138-6), 138-7), 138-8), 138-9), 138-10), 138-11), 138-12), 138-13), 138-14), 138-15), 138-16), 138-17), 138-18), 138-19), 138-20) тармақшалармен толықтырылсын:</w:t>
      </w:r>
    </w:p>
    <w:bookmarkEnd w:id="34"/>
    <w:bookmarkStart w:name="z48" w:id="35"/>
    <w:p>
      <w:pPr>
        <w:spacing w:after="0"/>
        <w:ind w:left="0"/>
        <w:jc w:val="both"/>
      </w:pPr>
      <w:r>
        <w:rPr>
          <w:rFonts w:ascii="Times New Roman"/>
          <w:b w:val="false"/>
          <w:i w:val="false"/>
          <w:color w:val="000000"/>
          <w:sz w:val="28"/>
        </w:rPr>
        <w:t>
      "138-1) биологиялық қауіпсіздік саласындағы мемлекеттік саясатты іске асыруға қатысады;</w:t>
      </w:r>
    </w:p>
    <w:bookmarkEnd w:id="35"/>
    <w:bookmarkStart w:name="z49" w:id="36"/>
    <w:p>
      <w:pPr>
        <w:spacing w:after="0"/>
        <w:ind w:left="0"/>
        <w:jc w:val="both"/>
      </w:pPr>
      <w:r>
        <w:rPr>
          <w:rFonts w:ascii="Times New Roman"/>
          <w:b w:val="false"/>
          <w:i w:val="false"/>
          <w:color w:val="000000"/>
          <w:sz w:val="28"/>
        </w:rPr>
        <w:t>
      138-2)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36"/>
    <w:bookmarkStart w:name="z50" w:id="37"/>
    <w:p>
      <w:pPr>
        <w:spacing w:after="0"/>
        <w:ind w:left="0"/>
        <w:jc w:val="both"/>
      </w:pPr>
      <w:r>
        <w:rPr>
          <w:rFonts w:ascii="Times New Roman"/>
          <w:b w:val="false"/>
          <w:i w:val="false"/>
          <w:color w:val="000000"/>
          <w:sz w:val="28"/>
        </w:rPr>
        <w:t>
      138-3)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37"/>
    <w:bookmarkStart w:name="z51" w:id="38"/>
    <w:p>
      <w:pPr>
        <w:spacing w:after="0"/>
        <w:ind w:left="0"/>
        <w:jc w:val="both"/>
      </w:pPr>
      <w:r>
        <w:rPr>
          <w:rFonts w:ascii="Times New Roman"/>
          <w:b w:val="false"/>
          <w:i w:val="false"/>
          <w:color w:val="000000"/>
          <w:sz w:val="28"/>
        </w:rPr>
        <w:t>
      138-4) биологиялық тәуекелдерді басқару әдістемелерін әзірлейді;</w:t>
      </w:r>
    </w:p>
    <w:bookmarkEnd w:id="38"/>
    <w:bookmarkStart w:name="z52" w:id="39"/>
    <w:p>
      <w:pPr>
        <w:spacing w:after="0"/>
        <w:ind w:left="0"/>
        <w:jc w:val="both"/>
      </w:pPr>
      <w:r>
        <w:rPr>
          <w:rFonts w:ascii="Times New Roman"/>
          <w:b w:val="false"/>
          <w:i w:val="false"/>
          <w:color w:val="000000"/>
          <w:sz w:val="28"/>
        </w:rPr>
        <w:t>
      138-5)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39"/>
    <w:bookmarkStart w:name="z53" w:id="40"/>
    <w:p>
      <w:pPr>
        <w:spacing w:after="0"/>
        <w:ind w:left="0"/>
        <w:jc w:val="both"/>
      </w:pPr>
      <w:r>
        <w:rPr>
          <w:rFonts w:ascii="Times New Roman"/>
          <w:b w:val="false"/>
          <w:i w:val="false"/>
          <w:color w:val="000000"/>
          <w:sz w:val="28"/>
        </w:rPr>
        <w:t>
      138-6) патогендігі I және II топтардағы патогенді биологиялық агенттердің, патогендігі I және II топтардағы патогенді биологиялық агенттермен жұмыс істеуді жүзеге асыратын мамандардың тізілімдерін жүргізуді жүзеге асырады;</w:t>
      </w:r>
    </w:p>
    <w:bookmarkEnd w:id="40"/>
    <w:bookmarkStart w:name="z54" w:id="41"/>
    <w:p>
      <w:pPr>
        <w:spacing w:after="0"/>
        <w:ind w:left="0"/>
        <w:jc w:val="both"/>
      </w:pPr>
      <w:r>
        <w:rPr>
          <w:rFonts w:ascii="Times New Roman"/>
          <w:b w:val="false"/>
          <w:i w:val="false"/>
          <w:color w:val="000000"/>
          <w:sz w:val="28"/>
        </w:rPr>
        <w:t>
      138-7)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41"/>
    <w:bookmarkStart w:name="z55" w:id="42"/>
    <w:p>
      <w:pPr>
        <w:spacing w:after="0"/>
        <w:ind w:left="0"/>
        <w:jc w:val="both"/>
      </w:pPr>
      <w:r>
        <w:rPr>
          <w:rFonts w:ascii="Times New Roman"/>
          <w:b w:val="false"/>
          <w:i w:val="false"/>
          <w:color w:val="000000"/>
          <w:sz w:val="28"/>
        </w:rPr>
        <w:t>
      138-8)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42"/>
    <w:bookmarkStart w:name="z56" w:id="43"/>
    <w:p>
      <w:pPr>
        <w:spacing w:after="0"/>
        <w:ind w:left="0"/>
        <w:jc w:val="both"/>
      </w:pPr>
      <w:r>
        <w:rPr>
          <w:rFonts w:ascii="Times New Roman"/>
          <w:b w:val="false"/>
          <w:i w:val="false"/>
          <w:color w:val="000000"/>
          <w:sz w:val="28"/>
        </w:rPr>
        <w:t>
      138-9) биологиялық қауіпсіздік саласындағы талаптардың сақталуын мемлекеттік бақылауды және қадағалауды жүзеге асырады;</w:t>
      </w:r>
    </w:p>
    <w:bookmarkEnd w:id="43"/>
    <w:bookmarkStart w:name="z57" w:id="44"/>
    <w:p>
      <w:pPr>
        <w:spacing w:after="0"/>
        <w:ind w:left="0"/>
        <w:jc w:val="both"/>
      </w:pPr>
      <w:r>
        <w:rPr>
          <w:rFonts w:ascii="Times New Roman"/>
          <w:b w:val="false"/>
          <w:i w:val="false"/>
          <w:color w:val="000000"/>
          <w:sz w:val="28"/>
        </w:rPr>
        <w:t>
      138-10)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жүйесін әзірлеуді жүзеге асырады;</w:t>
      </w:r>
    </w:p>
    <w:bookmarkEnd w:id="44"/>
    <w:bookmarkStart w:name="z58" w:id="45"/>
    <w:p>
      <w:pPr>
        <w:spacing w:after="0"/>
        <w:ind w:left="0"/>
        <w:jc w:val="both"/>
      </w:pPr>
      <w:r>
        <w:rPr>
          <w:rFonts w:ascii="Times New Roman"/>
          <w:b w:val="false"/>
          <w:i w:val="false"/>
          <w:color w:val="000000"/>
          <w:sz w:val="28"/>
        </w:rPr>
        <w:t>
      138-11) биологиялық тәуекелдерді сыртқы бағалауды жүзеге асырады;</w:t>
      </w:r>
    </w:p>
    <w:bookmarkEnd w:id="45"/>
    <w:bookmarkStart w:name="z59" w:id="46"/>
    <w:p>
      <w:pPr>
        <w:spacing w:after="0"/>
        <w:ind w:left="0"/>
        <w:jc w:val="both"/>
      </w:pPr>
      <w:r>
        <w:rPr>
          <w:rFonts w:ascii="Times New Roman"/>
          <w:b w:val="false"/>
          <w:i w:val="false"/>
          <w:color w:val="000000"/>
          <w:sz w:val="28"/>
        </w:rPr>
        <w:t>
      138-12) коллекциялық қызметті есепке алуды және мониторингтеуді жүзеге асырады;</w:t>
      </w:r>
    </w:p>
    <w:bookmarkEnd w:id="46"/>
    <w:bookmarkStart w:name="z60" w:id="47"/>
    <w:p>
      <w:pPr>
        <w:spacing w:after="0"/>
        <w:ind w:left="0"/>
        <w:jc w:val="both"/>
      </w:pPr>
      <w:r>
        <w:rPr>
          <w:rFonts w:ascii="Times New Roman"/>
          <w:b w:val="false"/>
          <w:i w:val="false"/>
          <w:color w:val="000000"/>
          <w:sz w:val="28"/>
        </w:rPr>
        <w:t>
      138-13) патогенді және өнеркәсіптік микроорганизмдердің ұлттық коллекцияларын қалыптастыруға, жүргізуге және күтіп-бағуға уәкілеттік берілген ұйымдардың қызметін бюджет қаражатының есебінен қамтамасыз етуді жүзеге асырады;</w:t>
      </w:r>
    </w:p>
    <w:bookmarkEnd w:id="47"/>
    <w:bookmarkStart w:name="z61" w:id="48"/>
    <w:p>
      <w:pPr>
        <w:spacing w:after="0"/>
        <w:ind w:left="0"/>
        <w:jc w:val="both"/>
      </w:pPr>
      <w:r>
        <w:rPr>
          <w:rFonts w:ascii="Times New Roman"/>
          <w:b w:val="false"/>
          <w:i w:val="false"/>
          <w:color w:val="000000"/>
          <w:sz w:val="28"/>
        </w:rPr>
        <w:t>
      138-14) патогенді биологиялық агенттермен жұмыс істеуді жүзеге асыратын ықтимал қауіпті биологиялық объектілерге қатысты мемлекеттік ветеринариялық-санитариялық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48"/>
    <w:bookmarkStart w:name="z62" w:id="49"/>
    <w:p>
      <w:pPr>
        <w:spacing w:after="0"/>
        <w:ind w:left="0"/>
        <w:jc w:val="both"/>
      </w:pPr>
      <w:r>
        <w:rPr>
          <w:rFonts w:ascii="Times New Roman"/>
          <w:b w:val="false"/>
          <w:i w:val="false"/>
          <w:color w:val="000000"/>
          <w:sz w:val="28"/>
        </w:rPr>
        <w:t>
      138-15) өз құзыреті шегінде Қазақстан Республикасы Кәсіпкерлік кодексінің 143-бабының 1-тармағында көзделген нормативтік құқықтық актілерді, сондай-ақ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жүргізу графиктерін және бақылау мен қадағалау субъектісіне (объектісіне) бару арқылы жүргізілетін профилактикалық бақылаудың жартыжылдық тізімдерін әзірлейді;</w:t>
      </w:r>
    </w:p>
    <w:bookmarkEnd w:id="49"/>
    <w:bookmarkStart w:name="z63" w:id="50"/>
    <w:p>
      <w:pPr>
        <w:spacing w:after="0"/>
        <w:ind w:left="0"/>
        <w:jc w:val="both"/>
      </w:pPr>
      <w:r>
        <w:rPr>
          <w:rFonts w:ascii="Times New Roman"/>
          <w:b w:val="false"/>
          <w:i w:val="false"/>
          <w:color w:val="000000"/>
          <w:sz w:val="28"/>
        </w:rPr>
        <w:t>
      138-16) бұзылуы жедел ден қою шараларын қолдануға алып келетін талаптардың тізбесін, сондай-ақ талаптардың нақты бұзылуына қатысты жедел ден қою шарасының нақты түрін, осы шараны қолдану мерзімін (қажет болған кезде)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 көрсете отырып, әзірлейді;</w:t>
      </w:r>
    </w:p>
    <w:bookmarkEnd w:id="50"/>
    <w:bookmarkStart w:name="z64" w:id="51"/>
    <w:p>
      <w:pPr>
        <w:spacing w:after="0"/>
        <w:ind w:left="0"/>
        <w:jc w:val="both"/>
      </w:pPr>
      <w:r>
        <w:rPr>
          <w:rFonts w:ascii="Times New Roman"/>
          <w:b w:val="false"/>
          <w:i w:val="false"/>
          <w:color w:val="000000"/>
          <w:sz w:val="28"/>
        </w:rPr>
        <w:t>
      138-17) ветеринария салаларында тергеп-тексеру жүргізу тәртібін әзірлейді;</w:t>
      </w:r>
    </w:p>
    <w:bookmarkEnd w:id="51"/>
    <w:bookmarkStart w:name="z65" w:id="52"/>
    <w:p>
      <w:pPr>
        <w:spacing w:after="0"/>
        <w:ind w:left="0"/>
        <w:jc w:val="both"/>
      </w:pPr>
      <w:r>
        <w:rPr>
          <w:rFonts w:ascii="Times New Roman"/>
          <w:b w:val="false"/>
          <w:i w:val="false"/>
          <w:color w:val="000000"/>
          <w:sz w:val="28"/>
        </w:rPr>
        <w:t>
      138-18) жедел ден қою шараларын қолдану туралы қаулының нысанын әзірлейді;</w:t>
      </w:r>
    </w:p>
    <w:bookmarkEnd w:id="52"/>
    <w:bookmarkStart w:name="z66" w:id="53"/>
    <w:p>
      <w:pPr>
        <w:spacing w:after="0"/>
        <w:ind w:left="0"/>
        <w:jc w:val="both"/>
      </w:pPr>
      <w:r>
        <w:rPr>
          <w:rFonts w:ascii="Times New Roman"/>
          <w:b w:val="false"/>
          <w:i w:val="false"/>
          <w:color w:val="000000"/>
          <w:sz w:val="28"/>
        </w:rPr>
        <w:t>
      138-19) еңбек жөніндегі уәкілетті мемлекеттік органмен келісуі бойынша ұйымдардың еңбек жөніндегі үлгілік нормалар мен нормативтерді әзірлейді және бекітеді;</w:t>
      </w:r>
    </w:p>
    <w:bookmarkEnd w:id="53"/>
    <w:bookmarkStart w:name="z67" w:id="54"/>
    <w:p>
      <w:pPr>
        <w:spacing w:after="0"/>
        <w:ind w:left="0"/>
        <w:jc w:val="both"/>
      </w:pPr>
      <w:r>
        <w:rPr>
          <w:rFonts w:ascii="Times New Roman"/>
          <w:b w:val="false"/>
          <w:i w:val="false"/>
          <w:color w:val="000000"/>
          <w:sz w:val="28"/>
        </w:rPr>
        <w:t>
      138-20) дәрілік заттар мен медициналық бұйымдардың айналысы саласындағы мемлекеттік орган айқындайтын азаматтарға құрамында есірткі, психотроптық заттар мен прекурсорлар бар дәрілік препараттарды босату құқығы берілген лауазымдар мен ұйымдар тізбесін келіседі;";</w:t>
      </w:r>
    </w:p>
    <w:bookmarkEnd w:id="54"/>
    <w:bookmarkStart w:name="z68" w:id="5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55"/>
    <w:bookmarkStart w:name="z69" w:id="56"/>
    <w:p>
      <w:pPr>
        <w:spacing w:after="0"/>
        <w:ind w:left="0"/>
        <w:jc w:val="both"/>
      </w:pPr>
      <w:r>
        <w:rPr>
          <w:rFonts w:ascii="Times New Roman"/>
          <w:b w:val="false"/>
          <w:i w:val="false"/>
          <w:color w:val="000000"/>
          <w:sz w:val="28"/>
        </w:rPr>
        <w:t>
      "17) нысаналы бюджет қаражаттары есебінен қаржыландырылатын объектілерді салуға арналған техникалық-экономикалық негіздемелерді немесе жобалау-сметалық құжаттаманы қолданыстағы заңнамада белгіленген тәртіппен келісу;";</w:t>
      </w:r>
    </w:p>
    <w:bookmarkEnd w:id="56"/>
    <w:bookmarkStart w:name="z70" w:id="57"/>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Ветеринариялық бақылау және қадағалау комитетінің қарамағындағы аумақтық бөлімшелердің </w:t>
      </w:r>
      <w:r>
        <w:rPr>
          <w:rFonts w:ascii="Times New Roman"/>
          <w:b w:val="false"/>
          <w:i w:val="false"/>
          <w:color w:val="000000"/>
          <w:sz w:val="28"/>
        </w:rPr>
        <w:t>тізбесінде</w:t>
      </w:r>
      <w:r>
        <w:rPr>
          <w:rFonts w:ascii="Times New Roman"/>
          <w:b w:val="false"/>
          <w:i w:val="false"/>
          <w:color w:val="000000"/>
          <w:sz w:val="28"/>
        </w:rPr>
        <w:t>:</w:t>
      </w:r>
    </w:p>
    <w:bookmarkEnd w:id="57"/>
    <w:bookmarkStart w:name="z71" w:id="58"/>
    <w:p>
      <w:pPr>
        <w:spacing w:after="0"/>
        <w:ind w:left="0"/>
        <w:jc w:val="both"/>
      </w:pPr>
      <w:r>
        <w:rPr>
          <w:rFonts w:ascii="Times New Roman"/>
          <w:b w:val="false"/>
          <w:i w:val="false"/>
          <w:color w:val="000000"/>
          <w:sz w:val="28"/>
        </w:rPr>
        <w:t>
      мынадай мазмұндағы 55-1 және 55-2-тармақтармен толықтырылсын:</w:t>
      </w:r>
    </w:p>
    <w:bookmarkEnd w:id="58"/>
    <w:bookmarkStart w:name="z72" w:id="59"/>
    <w:p>
      <w:pPr>
        <w:spacing w:after="0"/>
        <w:ind w:left="0"/>
        <w:jc w:val="both"/>
      </w:pPr>
      <w:r>
        <w:rPr>
          <w:rFonts w:ascii="Times New Roman"/>
          <w:b w:val="false"/>
          <w:i w:val="false"/>
          <w:color w:val="000000"/>
          <w:sz w:val="28"/>
        </w:rPr>
        <w:t>
      "55-1. "Қазақстан Республикасы Ауыл шаруашылығы министрлігі Ветеринариялық бақылау және қадағалау комитетiнiң Үлкен Нарын ауданының аумақтық инспекциясы" мемлекеттік мекемесі.</w:t>
      </w:r>
    </w:p>
    <w:bookmarkEnd w:id="59"/>
    <w:bookmarkStart w:name="z73" w:id="60"/>
    <w:p>
      <w:pPr>
        <w:spacing w:after="0"/>
        <w:ind w:left="0"/>
        <w:jc w:val="both"/>
      </w:pPr>
      <w:r>
        <w:rPr>
          <w:rFonts w:ascii="Times New Roman"/>
          <w:b w:val="false"/>
          <w:i w:val="false"/>
          <w:color w:val="000000"/>
          <w:sz w:val="28"/>
        </w:rPr>
        <w:t>
      55-2. "Қазақстан Республикасы Ауыл шаруашылығы министрлігі Ветеринариялық бақылау және қадағалау комитетiнiң Марқакөл ауданының аумақтық инспекциясы" мемлекеттік мекемесі.";</w:t>
      </w:r>
    </w:p>
    <w:bookmarkEnd w:id="60"/>
    <w:bookmarkStart w:name="z74" w:id="61"/>
    <w:p>
      <w:pPr>
        <w:spacing w:after="0"/>
        <w:ind w:left="0"/>
        <w:jc w:val="both"/>
      </w:pPr>
      <w:r>
        <w:rPr>
          <w:rFonts w:ascii="Times New Roman"/>
          <w:b w:val="false"/>
          <w:i w:val="false"/>
          <w:color w:val="000000"/>
          <w:sz w:val="28"/>
        </w:rPr>
        <w:t>
      мынадай мазмұндағы 195-1 және 195-2-тармақтармен толықтырылсын:</w:t>
      </w:r>
    </w:p>
    <w:bookmarkEnd w:id="61"/>
    <w:bookmarkStart w:name="z75" w:id="62"/>
    <w:p>
      <w:pPr>
        <w:spacing w:after="0"/>
        <w:ind w:left="0"/>
        <w:jc w:val="both"/>
      </w:pPr>
      <w:r>
        <w:rPr>
          <w:rFonts w:ascii="Times New Roman"/>
          <w:b w:val="false"/>
          <w:i w:val="false"/>
          <w:color w:val="000000"/>
          <w:sz w:val="28"/>
        </w:rPr>
        <w:t>
      "195-1. "Қазақстан Республикасы Ауыл шаруашылығы министрлігі Ветеринариялық бақылау және қадағалау комитетiнiң Мақаншы ауданының аумақтық инспекциясы" мемлекеттік мекемесі.</w:t>
      </w:r>
    </w:p>
    <w:bookmarkEnd w:id="62"/>
    <w:bookmarkStart w:name="z76" w:id="63"/>
    <w:p>
      <w:pPr>
        <w:spacing w:after="0"/>
        <w:ind w:left="0"/>
        <w:jc w:val="both"/>
      </w:pPr>
      <w:r>
        <w:rPr>
          <w:rFonts w:ascii="Times New Roman"/>
          <w:b w:val="false"/>
          <w:i w:val="false"/>
          <w:color w:val="000000"/>
          <w:sz w:val="28"/>
        </w:rPr>
        <w:t>
      195-2. "Қазақстан Республикасы Ауыл шаруашылығы министрлігі Ветеринариялық бақылау және қадағалау комитетiнiң Жаңасемей ауданының аумақтық инспекциясы" мемлекеттік мекемесі.".</w:t>
      </w:r>
    </w:p>
    <w:bookmarkEnd w:id="63"/>
    <w:bookmarkStart w:name="z77" w:id="6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64"/>
    <w:bookmarkStart w:name="z78" w:id="65"/>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5"/>
    <w:bookmarkStart w:name="z79" w:id="6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интернет-ресурсына орналастырылуын;</w:t>
      </w:r>
    </w:p>
    <w:bookmarkEnd w:id="66"/>
    <w:bookmarkStart w:name="z80" w:id="67"/>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67"/>
    <w:bookmarkStart w:name="z81" w:id="6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8"/>
    <w:bookmarkStart w:name="z82" w:id="6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