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ea99" w14:textId="6c7e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30 наурыздағы № 106 бұйрығы</w:t>
      </w:r>
    </w:p>
    <w:p>
      <w:pPr>
        <w:spacing w:after="0"/>
        <w:ind w:left="0"/>
        <w:jc w:val="both"/>
      </w:pPr>
      <w:bookmarkStart w:name="z4" w:id="0"/>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7-1)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патент қабілеттілігі мен шаруашылықта пайдалылығы мемлекеттік сынақтың деректері бойынша бағаланатын өсімдіктердің тектері мен түрлерінің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патент қабілеттілігі мен шаруашылықта пайдалылығы өтініш берушінің деректері бойынша бағаланатын өсімдіктердің тектері мен түрлерінің тізбесі бекітілсін. </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Жасанды интеллект және</w:t>
      </w:r>
    </w:p>
    <w:bookmarkEnd w:id="11"/>
    <w:bookmarkStart w:name="z17" w:id="12"/>
    <w:p>
      <w:pPr>
        <w:spacing w:after="0"/>
        <w:ind w:left="0"/>
        <w:jc w:val="both"/>
      </w:pPr>
      <w:r>
        <w:rPr>
          <w:rFonts w:ascii="Times New Roman"/>
          <w:b w:val="false"/>
          <w:i w:val="false"/>
          <w:color w:val="000000"/>
          <w:sz w:val="28"/>
        </w:rPr>
        <w:t>
      цифрлық даму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Қаржы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25" w:id="19"/>
    <w:p>
      <w:pPr>
        <w:spacing w:after="0"/>
        <w:ind w:left="0"/>
        <w:jc w:val="left"/>
      </w:pPr>
      <w:r>
        <w:rPr>
          <w:rFonts w:ascii="Times New Roman"/>
          <w:b/>
          <w:i w:val="false"/>
          <w:color w:val="000000"/>
        </w:rPr>
        <w:t xml:space="preserve"> Патент қабілеттілігі және шаруашылықта пайдалылығы мемлекеттік сынақтың деректері бойынша бағаланатын өсімдіктердің тектері мен түрлерінің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Fagopyrum esculentum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дәнді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nudа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Panicum miliaceum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durum Desf.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Тургидум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turgidum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қарабидай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Secale cereale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bicolor (L.)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Triticosecale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Hordeum vulgare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Pisum sativum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ноқат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 arietinum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үрмебұршақ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 culinaris Medik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alba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 қышасы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Brassica juncea (L.) Czern.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Linum usitatissimum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annuus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Carthamus tinctorius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майбұршақ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max (L.) Merr.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Көкөніс және бақша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(Thunb.) Matsum. &amp; Nakai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насыбайгүлі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 basilicum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melongena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alba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L.​convar. capitata (L.) Alef. var. rubra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acephala (DC.)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pekinensis (Lour.) Hanelt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Савой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sabauda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L.​convar botrytis ( L.) Alef.var. botrytis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tuberosum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giraumonas Duch.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fistulosum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porrum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сера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Мангольд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flavescens DC. f. crispa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carota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Capsicum annum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Petroselinum crispum (Mill.) Nyman ex A. W. Hill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Raphanus sativus L. var.</w:t>
            </w:r>
          </w:p>
          <w:bookmarkEnd w:id="20"/>
          <w:p>
            <w:pPr>
              <w:spacing w:after="20"/>
              <w:ind w:left="20"/>
              <w:jc w:val="both"/>
            </w:pPr>
            <w:r>
              <w:rPr>
                <w:rFonts w:ascii="Times New Roman"/>
                <w:b w:val="false"/>
                <w:i w:val="false"/>
                <w:color w:val="000000"/>
                <w:sz w:val="20"/>
              </w:rPr>
              <w:t>
sativus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Спаржалық қырыққабат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var. italica Plenck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conditiva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Solanum lycopersicum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жемісті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Cucuribita maxima Duchesne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sativum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saccharifera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Cannabis sativa L. subsp. sativa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Талшықты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albus Medik.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Волжск түйежоңышқасы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Melilotus wolgicus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officinalis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Иіртіс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Melilotus dentatus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тарғақшөп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Dactylis glomerata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жапырақты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desertorum (Fisch. ex Link) Schult.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pectiniforme Roem. et. Schult.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inermis Leyss.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arvensis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repens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ешкі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Galega orientalis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 қияқ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Psathyrostachys juncea (Fisch.)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ssp. mocharium Alf.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қоңырбас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pratensis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қоңырбас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trivialis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rubra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pratensis Huds.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бетегесі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ovina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жапырақты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heterophylla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бетегесі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arundinacea Schreb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Thinopyrum intermedium (Host)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тарысы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Pennisetum glaucum (L.) R. Br.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үйбидайығы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xhybridum Hausskn.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үйбидайығы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perenne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Lam. var. westerwoldicum Wittm.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Сыпыртқылы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technicum Roshev.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Sorghum×drummondii (Steud.) Millsp. &amp; Chase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атқонақ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Onobrychis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Жеміс-жидек дақылдары және жүзім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avium (L.)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көкжидек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Corymbosum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uliginosum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қара өрігі (алша)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cerasifera Ehrh.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 алхоры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niveum Lindl.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rubrum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nigrum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алмасы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domestica (Suckow) Borkh.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Жаңғақ жемісті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dulcis (Mill.) D. A. Webb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Субтропикалық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Olea L.</w:t>
            </w:r>
          </w:p>
        </w:tc>
      </w:tr>
    </w:tbl>
    <w:bookmarkStart w:name="z27" w:id="21"/>
    <w:p>
      <w:pPr>
        <w:spacing w:after="0"/>
        <w:ind w:left="0"/>
        <w:jc w:val="both"/>
      </w:pPr>
      <w:r>
        <w:rPr>
          <w:rFonts w:ascii="Times New Roman"/>
          <w:b w:val="false"/>
          <w:i w:val="false"/>
          <w:color w:val="000000"/>
          <w:sz w:val="28"/>
        </w:rPr>
        <w:t>
      * танаптық сынақтар Қазақстан Республикасы Ішкі істер министрінің 2020 жылғы 31 наурыздағы № 276 бұйрығымен (Нормативтік құқықтық актілердің мемлекеттік тіркеу тізілімінде № 20231 болып тіркелген) бекітілген Есірткі, психотроптық заттар мен прекурсорлар айналымы саласында мемлекеттік қызмет көрсету қағидаларына сәйкес лицензиясы бар өтінім берушінің учаскесінде жүргізіледі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9" w:id="22"/>
    <w:p>
      <w:pPr>
        <w:spacing w:after="0"/>
        <w:ind w:left="0"/>
        <w:jc w:val="left"/>
      </w:pPr>
      <w:r>
        <w:rPr>
          <w:rFonts w:ascii="Times New Roman"/>
          <w:b/>
          <w:i w:val="false"/>
          <w:color w:val="000000"/>
        </w:rPr>
        <w:t xml:space="preserve"> Патент қабілеттілігі және шаруашылықта пайдалылығы өтініш берушінің деректері бойынша бағаланатын өсімдіктердің тектері мен түрлерінің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Vigna radiata (L.)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ноғатық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sativus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үпілмәлік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Sesamum indicum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Camelina sativa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Көкөніс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var napobrassica (L.) Rchb.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Шалот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ascalonicum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ботташық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melopepo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Spinacia oleracea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kok-saghyz L. E. Rodin.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 tabacum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гүлтәжі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cruentus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Түлкіше астрагал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valpinus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Бадамды астрагал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amygdalinus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Домалақбасты астрагал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globiceps Bunge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Буассье шытыршығы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Isatis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villosa Roth.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Күнегей байқал тараны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Polygonum divaricatum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Calligonum aphyllum (Pall.) Gurke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Leucocladum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 басы жүзгіні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caput-medusae Schrenk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acanthopterum I.G. Borshchow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жүзгіні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Kzyl-kymi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microcarpum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commune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сабақты жүзгін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eriopodum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қараматауы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Camphorosma lessingii Litv.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қосбас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Phalaris arundinacea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Күйреуік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Salsola orientalis S.​G.​Gmel.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Көпжемісті көкпек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Atriplex policarpa (Torr.) S.​Watson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Көдем селдірек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Deschampsia cespitosa (L.) P. Beauv.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лотус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corniculatus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түзуші суоты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Agrostis stolonifera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terrae-albae Krasch.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glabella Kar. &amp; Kir.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halophilа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жусаны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turanica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изен (изен, шыбықот)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Bassia prostrata (L.) A. J. Scott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Көгентамырсыз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Elymus trachycaulus (Link) Gould ex</w:t>
            </w:r>
          </w:p>
          <w:bookmarkEnd w:id="23"/>
          <w:p>
            <w:pPr>
              <w:spacing w:after="20"/>
              <w:ind w:left="20"/>
              <w:jc w:val="both"/>
            </w:pPr>
            <w:r>
              <w:rPr>
                <w:rFonts w:ascii="Times New Roman"/>
                <w:b w:val="false"/>
                <w:i w:val="false"/>
                <w:color w:val="000000"/>
                <w:sz w:val="20"/>
              </w:rPr>
              <w:t>
Shinners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dahuricus Turcz. ex Griseb.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sibiricus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aphyllum Minkw.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Haloxylon persicum Bunge ex Boiss. &amp;</w:t>
            </w:r>
          </w:p>
          <w:bookmarkEnd w:id="24"/>
          <w:p>
            <w:pPr>
              <w:spacing w:after="20"/>
              <w:ind w:left="20"/>
              <w:jc w:val="both"/>
            </w:pPr>
            <w:r>
              <w:rPr>
                <w:rFonts w:ascii="Times New Roman"/>
                <w:b w:val="false"/>
                <w:i w:val="false"/>
                <w:color w:val="000000"/>
                <w:sz w:val="20"/>
              </w:rPr>
              <w:t>
Buhse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ssp. vulgaris var alba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 (шеркез)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Salsola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subsp. silvestris (Lam.) Janch.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ceratoides (L.) Gueldenst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 теріскені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Krascheninnikovia eversmanniana (Stschegl. Ex Losinsk.) Grubov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tuberosus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Жеркүнбағысы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tuberosus x H.​annus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rapa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Bombyx mori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subaphylla C.A. Mey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subsp. maxima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Жеміс-жидек дақылдары және жүзім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Cydonia oblonga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Punica granatum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 subg. Rubus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үшқат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caeruléa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Ficus carica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Vaccínium myrtíllus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Гүлді-сәндік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Hyacinthus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Құртқашаш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Клематис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Hemerocallis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Narcissus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ІІІұғынық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түймедақ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Matricaria recutita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Ziziphus sativa Gaertn.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 tanacetifolia Benth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Freesia Eckl. ex Klatt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Zinnia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Орман ағаштары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Paulownia Sieb. еt Zucc.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sylvestris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Тропикалық және субтропикалық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Musa acuminatа Colla Musa x paradisiaca 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