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091e" w14:textId="14b0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агенттігінің экономикалық тергеп-тексеру қызметі лауазымдарының санаттарына қойылатын біліктілік талаптарын бекіту туралы" Қазақстан Республикасы Қаржылық мониторинг агенттігі Төрағасының 2021 жылғы 1 наурыздағы № 5-ж/қ бұйрығына өзгеріс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2026 жылғы 19 ақпандағы № 5 бұйрығы</w:t>
      </w:r>
    </w:p>
    <w:p>
      <w:pPr>
        <w:spacing w:after="0"/>
        <w:ind w:left="0"/>
        <w:jc w:val="both"/>
      </w:pPr>
      <w:bookmarkStart w:name="z4" w:id="0"/>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3-тармағына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Қаржылық мониторингі агенттігінің экономикалық тергеп-тексеру қызметі лауазымдарының санаттарына қойылатын біліктілік талаптарын бекіту туралы" Қазақстан Республикасы Қаржылық мониторинг агенттігі Төрағасының 2021 жылғы 1 наурыздағы № 5-ж/қ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Осы бұйрықпен бекітілген Қазақстан Республикасы Қаржылық мониторинг агенттігінің экономикалық тергеп-тексеру қызметі лауазымдары санаттарына қойылатын біліктілік талаптарының қазақ тіліндегі </w:t>
      </w:r>
      <w:r>
        <w:rPr>
          <w:rFonts w:ascii="Times New Roman"/>
          <w:b w:val="false"/>
          <w:i w:val="false"/>
          <w:color w:val="000000"/>
          <w:sz w:val="28"/>
        </w:rPr>
        <w:t>нұсқасы</w:t>
      </w:r>
      <w:r>
        <w:rPr>
          <w:rFonts w:ascii="Times New Roman"/>
          <w:b w:val="false"/>
          <w:i w:val="false"/>
          <w:color w:val="000000"/>
          <w:sz w:val="28"/>
        </w:rPr>
        <w:t xml:space="preserve"> мынадай мазмұндағы ескертпемен толықтырылсын:</w:t>
      </w:r>
    </w:p>
    <w:bookmarkEnd w:id="2"/>
    <w:bookmarkStart w:name="z7" w:id="3"/>
    <w:p>
      <w:pPr>
        <w:spacing w:after="0"/>
        <w:ind w:left="0"/>
        <w:jc w:val="both"/>
      </w:pPr>
      <w:r>
        <w:rPr>
          <w:rFonts w:ascii="Times New Roman"/>
          <w:b w:val="false"/>
          <w:i w:val="false"/>
          <w:color w:val="000000"/>
          <w:sz w:val="28"/>
        </w:rPr>
        <w:t xml:space="preserve">
      "Ескертпе: </w:t>
      </w:r>
    </w:p>
    <w:bookmarkEnd w:id="3"/>
    <w:bookmarkStart w:name="z8" w:id="4"/>
    <w:p>
      <w:pPr>
        <w:spacing w:after="0"/>
        <w:ind w:left="0"/>
        <w:jc w:val="both"/>
      </w:pPr>
      <w:r>
        <w:rPr>
          <w:rFonts w:ascii="Times New Roman"/>
          <w:b w:val="false"/>
          <w:i w:val="false"/>
          <w:color w:val="000000"/>
          <w:sz w:val="28"/>
        </w:rPr>
        <w:t>
      Кәсіби даярлығы жоғары, өзіндік ерекшелікті білімі немесе белгілі бір мамандықтар бойынша едәуір жұмыс тәжірибесі бар адамдар, Үлгілік біліктілік талаптарында белгіленген қажетті жұмыс өтілін ескерместен, құқық қорғау органының бірінші басшысының шешімі және (немесе) келісімі бойынша құқық қорғау органдарының лауазымдарына тағайындалуы мүмкін.</w:t>
      </w:r>
    </w:p>
    <w:bookmarkEnd w:id="4"/>
    <w:bookmarkStart w:name="z9" w:id="5"/>
    <w:p>
      <w:pPr>
        <w:spacing w:after="0"/>
        <w:ind w:left="0"/>
        <w:jc w:val="both"/>
      </w:pPr>
      <w:r>
        <w:rPr>
          <w:rFonts w:ascii="Times New Roman"/>
          <w:b w:val="false"/>
          <w:i w:val="false"/>
          <w:color w:val="000000"/>
          <w:sz w:val="28"/>
        </w:rPr>
        <w:t>
      Кадр қызметтерінің басшылық лауазымдары бойынша функционалдық міндеттерді орындау үшін персоналды басқару (HR) саласында сертификаттың болуы талап етіледі.".</w:t>
      </w:r>
    </w:p>
    <w:bookmarkEnd w:id="5"/>
    <w:bookmarkStart w:name="z10" w:id="6"/>
    <w:p>
      <w:pPr>
        <w:spacing w:after="0"/>
        <w:ind w:left="0"/>
        <w:jc w:val="both"/>
      </w:pPr>
      <w:r>
        <w:rPr>
          <w:rFonts w:ascii="Times New Roman"/>
          <w:b w:val="false"/>
          <w:i w:val="false"/>
          <w:color w:val="000000"/>
          <w:sz w:val="28"/>
        </w:rPr>
        <w:t>
      2. Қазақстан Республикасы Қаржылық мониторинг агенттігінің (бұдан әрі – Агенттік) Кадр жұмысы департаменті заңнамада белгіленген тәртіпте:</w:t>
      </w:r>
    </w:p>
    <w:bookmarkEnd w:id="6"/>
    <w:bookmarkStart w:name="z11" w:id="7"/>
    <w:p>
      <w:pPr>
        <w:spacing w:after="0"/>
        <w:ind w:left="0"/>
        <w:jc w:val="both"/>
      </w:pPr>
      <w:r>
        <w:rPr>
          <w:rFonts w:ascii="Times New Roman"/>
          <w:b w:val="false"/>
          <w:i w:val="false"/>
          <w:color w:val="000000"/>
          <w:sz w:val="28"/>
        </w:rPr>
        <w:t>
      1) осы бұйрықтың қазақ және орыс тілдеріндегі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жолдауын;</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Қаржылық мониторинг агенттігінің ресми интернет-ресурсында орналастыруын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Агенттіктің Аппарат басшысына жүктелсін.</w:t>
      </w:r>
    </w:p>
    <w:bookmarkEnd w:id="9"/>
    <w:bookmarkStart w:name="z14" w:id="10"/>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Қаржылық мониторинг агенттігінің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w:t>
      </w:r>
    </w:p>
    <w:bookmarkEnd w:id="12"/>
    <w:bookmarkStart w:name="z19" w:id="13"/>
    <w:p>
      <w:pPr>
        <w:spacing w:after="0"/>
        <w:ind w:left="0"/>
        <w:jc w:val="both"/>
      </w:pPr>
      <w:r>
        <w:rPr>
          <w:rFonts w:ascii="Times New Roman"/>
          <w:b w:val="false"/>
          <w:i w:val="false"/>
          <w:color w:val="000000"/>
          <w:sz w:val="28"/>
        </w:rPr>
        <w:t>
      Мемлекеттік қызмет істері</w:t>
      </w:r>
    </w:p>
    <w:bookmarkEnd w:id="13"/>
    <w:bookmarkStart w:name="z20" w:id="14"/>
    <w:p>
      <w:pPr>
        <w:spacing w:after="0"/>
        <w:ind w:left="0"/>
        <w:jc w:val="both"/>
      </w:pPr>
      <w:r>
        <w:rPr>
          <w:rFonts w:ascii="Times New Roman"/>
          <w:b w:val="false"/>
          <w:i w:val="false"/>
          <w:color w:val="000000"/>
          <w:sz w:val="28"/>
        </w:rPr>
        <w:t>
      агенттігінің Төрағасы</w:t>
      </w:r>
    </w:p>
    <w:bookmarkEnd w:id="14"/>
    <w:bookmarkStart w:name="z21" w:id="15"/>
    <w:p>
      <w:pPr>
        <w:spacing w:after="0"/>
        <w:ind w:left="0"/>
        <w:jc w:val="both"/>
      </w:pPr>
      <w:r>
        <w:rPr>
          <w:rFonts w:ascii="Times New Roman"/>
          <w:b w:val="false"/>
          <w:i w:val="false"/>
          <w:color w:val="000000"/>
          <w:sz w:val="28"/>
        </w:rPr>
        <w:t>
      ______________ Д. Жазықбай</w:t>
      </w:r>
    </w:p>
    <w:bookmarkEnd w:id="15"/>
    <w:bookmarkStart w:name="z22" w:id="16"/>
    <w:p>
      <w:pPr>
        <w:spacing w:after="0"/>
        <w:ind w:left="0"/>
        <w:jc w:val="both"/>
      </w:pPr>
      <w:r>
        <w:rPr>
          <w:rFonts w:ascii="Times New Roman"/>
          <w:b w:val="false"/>
          <w:i w:val="false"/>
          <w:color w:val="000000"/>
          <w:sz w:val="28"/>
        </w:rPr>
        <w:t>
      2026 жылғы "___" _________</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