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a8b3" w14:textId="406a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26 тамыздағы № 578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w:t>
      </w:r>
      <w:r>
        <w:rPr>
          <w:rFonts w:ascii="Times New Roman"/>
          <w:b w:val="false"/>
          <w:i w:val="false"/>
          <w:color w:val="000000"/>
          <w:sz w:val="28"/>
        </w:rPr>
        <w:t>сыныптауышында:</w:t>
      </w:r>
    </w:p>
    <w:bookmarkEnd w:id="2"/>
    <w:bookmarkStart w:name="z7" w:id="3"/>
    <w:p>
      <w:pPr>
        <w:spacing w:after="0"/>
        <w:ind w:left="0"/>
        <w:jc w:val="both"/>
      </w:pPr>
      <w:r>
        <w:rPr>
          <w:rFonts w:ascii="Times New Roman"/>
          <w:b w:val="false"/>
          <w:i w:val="false"/>
          <w:color w:val="000000"/>
          <w:sz w:val="28"/>
        </w:rPr>
        <w:t>
      "Ерекше қорғалатын табиғи аумақтар саласындағы мемлекеттік мекемелер көрсететін қызметтер" бөлімі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3 5 5 5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207 694 254 700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256 007 010 011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1. Жеке және заңды тұлғалар табиғи кешендері туристік және рекреациялық мақсаттарда пайдалануы кезінде оларға ақылы қызметтер көрсету, оның ішінде:</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1) туристік соқпақтар, тамашалау алаңдарын, демалу алаңқайларын, көлікке арналған тұрақтарды, оның ішінде электр желілеріне қол жеткізуге болатын орындарда электрқуаттаустанциялары бар тұрақтарды, кемпингтер, шатырлы лагерлер немесе оларды орналастыратын орындар; қонақ үйлер, мотельдер, туристік базалар, балық өсіру шаруашылықтары, қоғамдық тамақтандыру, сауда және ерекше қорғалатын табиғи аумақтардың басқаруындағы басқа да мәдени-тұрмыстық мақсаттағы объектілер немесе оларды орналастыратын орындар беру; ерекше қорғалатын табиғи аумақта құбырлар, электр қуатын беру және байланыс желілерін, жолдарды салу және орналастыру жөнінде қызметтер көрсету; туристік құрал-жабдықтар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әуесқойлық (спорттық) балық аулауды, сондай-ақ балық өсіруді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табиғи-қорық қоры, табиғи және тарихи-мәдени мұра объектілерінде, табиғат мұражайларында және жанды табиғат мүйістерінде болу және оларды зерделеу кезінде жолсеріктер, экскурсия ұйымдастырушылар, жол нұсқаушылар мен аудармашылар қызметтерін көрсету, кино, бейне және фото таспаларына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пайдалануға берілген аумақтар мен объектілерді санитариялық тазарту және аббаттандыру жөнінде, сондай-ақ өзге ұйымдардың аумақтарын абаттандыру және көгалдандыру бойынша жұмыстар жүргізу жөнінде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қоғамдық тамақтандыру объектілері үшін өнім өндіру жөнінде қызметтер;</w:t>
            </w:r>
          </w:p>
          <w:p>
            <w:pPr>
              <w:spacing w:after="20"/>
              <w:ind w:left="20"/>
              <w:jc w:val="both"/>
            </w:pPr>
            <w:r>
              <w:rPr>
                <w:rFonts w:ascii="Times New Roman"/>
                <w:b w:val="false"/>
                <w:i w:val="false"/>
                <w:color w:val="000000"/>
                <w:sz w:val="20"/>
              </w:rPr>
              <w:t>
6) көрсетілетін көлік қызметтерін, сондай-ақ жегілген малды және мініс малын уақытша иеленуге және пайдалануға беру жөніндегі көрсетілетін қызметтерді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1) табиғи кешендерді сақтау және дамыту;</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 өсімдіктер мен жануарлар дүниесін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аумақтарды тазарту және абаттандыру;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табиғи-қорық қоры объектілерін қорғау мен туристік, рекреациялық және шектеулі шаруашылық қызметпен байланысты инфрақұрылымды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табиғат қорғау қызметін қамтамасыз ету үшін штаттан тыс маусымдық жұмыскерлердің, оның ішінде өрт күзетушілерінің,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(қызметі) құнының ақысын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ұлттық табиғи парктердің бақылау-өткізу бекеттерін басқару жөніндегі қызметті жүзеге асыратын заңды тұлғалардың жұмысы (көрсетілетін қызметі) құнының ақысын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байланыс құралдарын, көлік және жабдықтар, ғимараттар мен құрылысжайларды, өртке қарсы күрес, орман қорғау және орман дақылдары мақсатындағы тетіктер мен материалдарды, орман дақылдары жұмыстары үшін тұқымдар мен отырғызу материалдарын, отынды, жанар-жағармай материалдарын, киім-кешек, дәрілік заттар және медициналық мақсаттағы өзге де бұйымдарды, қару және арнайы қорғаныш құралдарын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табиғат қорғау қызметімен байланысты ғимараттарды, құрылысжайларды және өзге де объектілерді салу, реконструкциялау және күрделі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ерекше қорғалатын табиғи аумақтар үшін мамандар даярлау және олардың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табиғат қорғау мекемелерінің жұмыскерлерін еңбек көрсеткіштері үшін көтермелеу;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ерекше қорғалатын табиғи аумақтар саласында ғылыми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табиғат музейлері мен көрмелерін ұйымдастыру және оларды күтіп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рекреациялық аймақтарды дамыту және абаттандыру;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жарнамалық қызметті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экологиялық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теріс экологиялық зардаптардың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оның ішінде халықаралыққа қатысуға ел ішіндегі және одан тыс жердегі іссапар шығыстары (оның ішінде техникалық персоналдың және келісімшарттық қызметшілердің);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жұмыстар (ағымдағы жөндеу) мен көрсетілетін қызметтерге ақы төлеу, көлiк қызметтеріне ақы төлеу және қорларды сатып алуға өзге де шығыстар;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мемлекеттік қазынашылық органдарына инкассолық өкім ұсынылғанға дейін мемлекеттік мекеменің атқарушылық құжатты ерікті түрде орындауы;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22) интернетті қоса алғанда байланыс қызметтеріне ақы төлеу, ағымдағы жөндеу жұмыстарын жүргізу, үй-жайды жалға алу, кеңсе және шаруашылық тауарларын сатып алу (қамтамасыз ету), цифрлық жүйелерге қызмет көрсету (коммуналдық қызметтер, байланыс қызметтері, көлік қызметтері, цифрландыру саласындағы жұмыстар мен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көлік құралдарын техникалық қарап-тексеру, иелерінің азаматтық-құқықтық жауапкершілігін міндетті сақтандыру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24) жобалау құжаттамасын (техникалық-экономикалық негіздеме) әзірлеу және сараптау, жер учаскесінің топографиялық түсірілімін дайындау, жерге орналастыру жобасын әзірлеу, жергілікті жерде жер учаскесінің шекараларын белгілеу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25) ағымдағы шығындар (айыппұлдар, тұрақсыздық айыбы, орман және өсімдіктер ресурстарын пайдаланғаны үшін төлемақы, мемлекеттік баж, салықтар және бюджетке төленетін басқа да міндетті төлемдер, міндетті зейнетақы жарналары, олар бойынша өсімақылар мен айыппұлдар).</w:t>
            </w:r>
          </w:p>
          <w:p>
            <w:pPr>
              <w:spacing w:after="20"/>
              <w:ind w:left="20"/>
              <w:jc w:val="both"/>
            </w:pPr>
            <w:r>
              <w:rPr>
                <w:rFonts w:ascii="Times New Roman"/>
                <w:b w:val="false"/>
                <w:i w:val="false"/>
                <w:color w:val="000000"/>
                <w:sz w:val="20"/>
              </w:rPr>
              <w:t>
 (112, 113, 116, 121, 122, 123, 124, 131, 135, 136, 141, 142, 143, 144, 149, 151, 152, 153, 154, 156, 158, 159, 161, 162, 165, 168, 169, 412, 413, 414, 416, 417,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туралы" Қазақстан Республикасы Заңының 38-бабы, "Өткізуден түскен ақша өз иелігінде қалатын орман шаруашылығы, ерекше қорғалатын табиғи аумақтар салаларындағы мемлекеттік мекемелердің тауарларды (жұмыстарды, көрсетілетін қызметтерді) өткізуі бойынша ақылы қызмет түрлерін жүзеге асыру, орман шаруашылығы, ерекше қорғалатын табиғи аумақтар салаларындағы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 Қазақстан Республикасы Экология және табиғи ресурстар министрінің 2025 жылғы 27 маусымдағы № 175 бұйрығы (бұдан әрі – № 175 Қағидалар) (Нормативтік құқықтық актілерді мемлекеттік тіркеу тізілімінде № 36373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3 5 5 5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207 694 254 700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256 007 010 011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7"/>
          <w:p>
            <w:pPr>
              <w:spacing w:after="20"/>
              <w:ind w:left="20"/>
              <w:jc w:val="both"/>
            </w:pPr>
            <w:r>
              <w:rPr>
                <w:rFonts w:ascii="Times New Roman"/>
                <w:b w:val="false"/>
                <w:i w:val="false"/>
                <w:color w:val="000000"/>
                <w:sz w:val="20"/>
              </w:rPr>
              <w:t>
2. Шектеулі шаруашылық қызметінен, оның ішінде:</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1) кәдесый өнімдерін өндіруден;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аралық мақсатта пайдалану және басқа да мақсаттарда кесілген ағаштан жасалған тауарларды, олардан алынған сүректі өңдеу өнімдерін өткізуден;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жанама орман пайдаланудың өнімдерін өткізуден (шектеулі мал жаю, марал шаруашылығы, шөп шабу, саңырауқұлақтарды, жемістер мен жидектерді әуесқойлық жинау, бақ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ормандарды молайту және елді мекендерді көгалдандыру үшін көшет материалын өсіруден түсетін табыстар;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шектеулі шаруашылық қызмет тауарларын өткізуден, балық және балық өнімдерін өткізуден, орман дақылдарын, қорғаныштық және жасыл екпелерді жасаудан түсетін кірістерден;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балық шабақтарын өсіруден;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және заңды тұлғалармен туристік, рекреациялық және шектеулі шаруашылық мақсаттарда жасалатын бірлескен қызмет туралы шарттар бойынша өнім өндіруден және қызмет көрсетуден;</w:t>
            </w:r>
          </w:p>
          <w:p>
            <w:pPr>
              <w:spacing w:after="20"/>
              <w:ind w:left="20"/>
              <w:jc w:val="both"/>
            </w:pPr>
            <w:r>
              <w:rPr>
                <w:rFonts w:ascii="Times New Roman"/>
                <w:b w:val="false"/>
                <w:i w:val="false"/>
                <w:color w:val="000000"/>
                <w:sz w:val="20"/>
              </w:rPr>
              <w:t>
8) орман тұқымдарын жинаудан (қайта өңдеуден)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8"/>
          <w:p>
            <w:pPr>
              <w:spacing w:after="20"/>
              <w:ind w:left="20"/>
              <w:jc w:val="both"/>
            </w:pPr>
            <w:r>
              <w:rPr>
                <w:rFonts w:ascii="Times New Roman"/>
                <w:b w:val="false"/>
                <w:i w:val="false"/>
                <w:color w:val="000000"/>
                <w:sz w:val="20"/>
              </w:rPr>
              <w:t>
РБ</w:t>
            </w:r>
          </w:p>
          <w:bookmarkEnd w:id="8"/>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9"/>
          <w:p>
            <w:pPr>
              <w:spacing w:after="20"/>
              <w:ind w:left="20"/>
              <w:jc w:val="both"/>
            </w:pPr>
            <w:r>
              <w:rPr>
                <w:rFonts w:ascii="Times New Roman"/>
                <w:b w:val="false"/>
                <w:i w:val="false"/>
                <w:color w:val="000000"/>
                <w:sz w:val="20"/>
              </w:rPr>
              <w:t>
10</w:t>
            </w:r>
          </w:p>
          <w:bookmarkEnd w:id="9"/>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0"/>
          <w:p>
            <w:pPr>
              <w:spacing w:after="20"/>
              <w:ind w:left="20"/>
              <w:jc w:val="both"/>
            </w:pPr>
            <w:r>
              <w:rPr>
                <w:rFonts w:ascii="Times New Roman"/>
                <w:b w:val="false"/>
                <w:i w:val="false"/>
                <w:color w:val="000000"/>
                <w:sz w:val="20"/>
              </w:rPr>
              <w:t>
5</w:t>
            </w:r>
          </w:p>
          <w:bookmarkEnd w:id="10"/>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007</w:t>
            </w:r>
          </w:p>
          <w:bookmarkEnd w:id="11"/>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2"/>
          <w:p>
            <w:pPr>
              <w:spacing w:after="20"/>
              <w:ind w:left="20"/>
              <w:jc w:val="both"/>
            </w:pPr>
            <w:r>
              <w:rPr>
                <w:rFonts w:ascii="Times New Roman"/>
                <w:b w:val="false"/>
                <w:i w:val="false"/>
                <w:color w:val="000000"/>
                <w:sz w:val="20"/>
              </w:rPr>
              <w:t>
100</w:t>
            </w:r>
          </w:p>
          <w:bookmarkEnd w:id="12"/>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Рәміздерді (эмблема мен Мемлекеттік туды) пайдаланғаны үшін төленетін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3"/>
          <w:p>
            <w:pPr>
              <w:spacing w:after="20"/>
              <w:ind w:left="20"/>
              <w:jc w:val="both"/>
            </w:pPr>
            <w:r>
              <w:rPr>
                <w:rFonts w:ascii="Times New Roman"/>
                <w:b w:val="false"/>
                <w:i w:val="false"/>
                <w:color w:val="000000"/>
                <w:sz w:val="20"/>
              </w:rPr>
              <w:t>
РБ</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4"/>
          <w:p>
            <w:pPr>
              <w:spacing w:after="20"/>
              <w:ind w:left="20"/>
              <w:jc w:val="both"/>
            </w:pPr>
            <w:r>
              <w:rPr>
                <w:rFonts w:ascii="Times New Roman"/>
                <w:b w:val="false"/>
                <w:i w:val="false"/>
                <w:color w:val="000000"/>
                <w:sz w:val="20"/>
              </w:rPr>
              <w:t>
10</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5</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6"/>
          <w:p>
            <w:pPr>
              <w:spacing w:after="20"/>
              <w:ind w:left="20"/>
              <w:jc w:val="both"/>
            </w:pPr>
            <w:r>
              <w:rPr>
                <w:rFonts w:ascii="Times New Roman"/>
                <w:b w:val="false"/>
                <w:i w:val="false"/>
                <w:color w:val="000000"/>
                <w:sz w:val="20"/>
              </w:rPr>
              <w:t>
694 207</w:t>
            </w:r>
          </w:p>
          <w:bookmarkEnd w:id="16"/>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7"/>
          <w:p>
            <w:pPr>
              <w:spacing w:after="20"/>
              <w:ind w:left="20"/>
              <w:jc w:val="both"/>
            </w:pPr>
            <w:r>
              <w:rPr>
                <w:rFonts w:ascii="Times New Roman"/>
                <w:b w:val="false"/>
                <w:i w:val="false"/>
                <w:color w:val="000000"/>
                <w:sz w:val="20"/>
              </w:rPr>
              <w:t>
007</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256</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8"/>
          <w:p>
            <w:pPr>
              <w:spacing w:after="20"/>
              <w:ind w:left="20"/>
              <w:jc w:val="both"/>
            </w:pPr>
            <w:r>
              <w:rPr>
                <w:rFonts w:ascii="Times New Roman"/>
                <w:b w:val="false"/>
                <w:i w:val="false"/>
                <w:color w:val="000000"/>
                <w:sz w:val="20"/>
              </w:rPr>
              <w:t>
100</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кәдесый және басқа да көбейтілген өнім өндіруден алынған табыстар, сондай-ақ ерекше қорғалатын табиғи аумақтарға және мемлекеттік табиғи-қорықтық қор объектілеріне залал келтірген жеке және заңды тұлғалардан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9"/>
          <w:p>
            <w:pPr>
              <w:spacing w:after="20"/>
              <w:ind w:left="20"/>
              <w:jc w:val="both"/>
            </w:pPr>
            <w:r>
              <w:rPr>
                <w:rFonts w:ascii="Times New Roman"/>
                <w:b w:val="false"/>
                <w:i w:val="false"/>
                <w:color w:val="000000"/>
                <w:sz w:val="20"/>
              </w:rPr>
              <w:t>
РБ</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0"/>
          <w:p>
            <w:pPr>
              <w:spacing w:after="20"/>
              <w:ind w:left="20"/>
              <w:jc w:val="both"/>
            </w:pPr>
            <w:r>
              <w:rPr>
                <w:rFonts w:ascii="Times New Roman"/>
                <w:b w:val="false"/>
                <w:i w:val="false"/>
                <w:color w:val="000000"/>
                <w:sz w:val="20"/>
              </w:rPr>
              <w:t>
10</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1"/>
          <w:p>
            <w:pPr>
              <w:spacing w:after="20"/>
              <w:ind w:left="20"/>
              <w:jc w:val="both"/>
            </w:pPr>
            <w:r>
              <w:rPr>
                <w:rFonts w:ascii="Times New Roman"/>
                <w:b w:val="false"/>
                <w:i w:val="false"/>
                <w:color w:val="000000"/>
                <w:sz w:val="20"/>
              </w:rPr>
              <w:t>
5</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2"/>
          <w:p>
            <w:pPr>
              <w:spacing w:after="20"/>
              <w:ind w:left="20"/>
              <w:jc w:val="both"/>
            </w:pPr>
            <w:r>
              <w:rPr>
                <w:rFonts w:ascii="Times New Roman"/>
                <w:b w:val="false"/>
                <w:i w:val="false"/>
                <w:color w:val="000000"/>
                <w:sz w:val="20"/>
              </w:rPr>
              <w:t>
694 207</w:t>
            </w:r>
          </w:p>
          <w:bookmarkEnd w:id="22"/>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3"/>
          <w:p>
            <w:pPr>
              <w:spacing w:after="20"/>
              <w:ind w:left="20"/>
              <w:jc w:val="both"/>
            </w:pPr>
            <w:r>
              <w:rPr>
                <w:rFonts w:ascii="Times New Roman"/>
                <w:b w:val="false"/>
                <w:i w:val="false"/>
                <w:color w:val="000000"/>
                <w:sz w:val="20"/>
              </w:rPr>
              <w:t>
007</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256</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4"/>
          <w:p>
            <w:pPr>
              <w:spacing w:after="20"/>
              <w:ind w:left="20"/>
              <w:jc w:val="both"/>
            </w:pPr>
            <w:r>
              <w:rPr>
                <w:rFonts w:ascii="Times New Roman"/>
                <w:b w:val="false"/>
                <w:i w:val="false"/>
                <w:color w:val="000000"/>
                <w:sz w:val="20"/>
              </w:rPr>
              <w:t>
100</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 мен қайырмалдықтары, сондай-ақ гранттар, ерекше қорғалатын табиғи аумақтарды дамыту қорларларының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75" w:id="25"/>
    <w:p>
      <w:pPr>
        <w:spacing w:after="0"/>
        <w:ind w:left="0"/>
        <w:jc w:val="both"/>
      </w:pPr>
      <w:r>
        <w:rPr>
          <w:rFonts w:ascii="Times New Roman"/>
          <w:b w:val="false"/>
          <w:i w:val="false"/>
          <w:color w:val="000000"/>
          <w:sz w:val="28"/>
        </w:rPr>
        <w:t>
      ";</w:t>
      </w:r>
    </w:p>
    <w:bookmarkEnd w:id="25"/>
    <w:bookmarkStart w:name="z76" w:id="26"/>
    <w:p>
      <w:pPr>
        <w:spacing w:after="0"/>
        <w:ind w:left="0"/>
        <w:jc w:val="both"/>
      </w:pPr>
      <w:r>
        <w:rPr>
          <w:rFonts w:ascii="Times New Roman"/>
          <w:b w:val="false"/>
          <w:i w:val="false"/>
          <w:color w:val="000000"/>
          <w:sz w:val="28"/>
        </w:rPr>
        <w:t>
      "Орман шаруашылығы саласындағы мемлекеттік мекемелер көрсететін қызметтер" бөлімі мынадай редакцияда жазылсын:</w:t>
      </w:r>
    </w:p>
    <w:bookmarkEnd w:id="26"/>
    <w:bookmarkStart w:name="z77"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 МБ МБ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207 254 254 700 700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256 005 006 008 009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өткізу есебінен түсетін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8"/>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орман және аңшылық шаруашылығы үшін мамандар даярлау және біліктілігін арттыру;</w:t>
            </w:r>
          </w:p>
          <w:p>
            <w:pPr>
              <w:spacing w:after="20"/>
              <w:ind w:left="20"/>
              <w:jc w:val="both"/>
            </w:pPr>
            <w:r>
              <w:rPr>
                <w:rFonts w:ascii="Times New Roman"/>
                <w:b w:val="false"/>
                <w:i w:val="false"/>
                <w:color w:val="000000"/>
                <w:sz w:val="20"/>
              </w:rPr>
              <w:t>
3) орман шаруашылығы саласындағы мемлекеттік мекемелердің қызметкерлерін еңбек көрсеткіштері үшін көтермелеу (112, 113, 116 121, 122, 124, 131, 135, 136, 141, 142, 143, 144, 149, 151, 152, 153, 154, 159, 161, 165, 169, 413, 414, 416, 417,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Орман кодексінің </w:t>
            </w:r>
            <w:r>
              <w:rPr>
                <w:rFonts w:ascii="Times New Roman"/>
                <w:b w:val="false"/>
                <w:i w:val="false"/>
                <w:color w:val="000000"/>
                <w:sz w:val="20"/>
              </w:rPr>
              <w:t>112-бабы</w:t>
            </w:r>
            <w:r>
              <w:rPr>
                <w:rFonts w:ascii="Times New Roman"/>
                <w:b w:val="false"/>
                <w:i w:val="false"/>
                <w:color w:val="000000"/>
                <w:sz w:val="20"/>
              </w:rPr>
              <w:t>, № 175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 МБ МБ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207 254 254 700 700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256 005 006 008 009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9"/>
          <w:p>
            <w:pPr>
              <w:spacing w:after="20"/>
              <w:ind w:left="20"/>
              <w:jc w:val="both"/>
            </w:pPr>
            <w:r>
              <w:rPr>
                <w:rFonts w:ascii="Times New Roman"/>
                <w:b w:val="false"/>
                <w:i w:val="false"/>
                <w:color w:val="000000"/>
                <w:sz w:val="20"/>
              </w:rPr>
              <w:t>
Мыналардың:</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1) елді мекендерді көгалдандыру және орман тұқымдарын жинау үшін отырғызылатын материалды өсіру, жасыл, қорғаныштық, плантациялық және өзге де екпелерді жасау, екпелерге күтім жасау жөніндегі жұмыстарды жүргізу, оқу практикасын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мемлекеттік орман қорының аумағында парниктік газдарды сіңіруге бағытталған жобаларды бюджеттен тыс қаражат есебінен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басты мақсатта пайдалану үшін ағаш кесуді, аралық мақсатта пайдалану үшін ағаш кесуді және басқа да мақсаттарда ағаш кесуді, оның ішінде халықты отынмен қамтамасыз ету үшін ағаш кесуді жүргізу кезінде алынған сүректі қайта өңдеуден алынған тауарлар мен өнімді, сондай-ақ жанама орман пайдалану өнімін өткізу және сүректі қайта өңдеу жөніндегі қызметтерді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мекемелерінің аумақтары шегінде халыққа жүк тасымалдау жөнінде көлік қызметтерін көрсету;</w:t>
            </w:r>
          </w:p>
          <w:p>
            <w:pPr>
              <w:spacing w:after="20"/>
              <w:ind w:left="20"/>
              <w:jc w:val="both"/>
            </w:pPr>
            <w:r>
              <w:rPr>
                <w:rFonts w:ascii="Times New Roman"/>
                <w:b w:val="false"/>
                <w:i w:val="false"/>
                <w:color w:val="000000"/>
                <w:sz w:val="20"/>
              </w:rPr>
              <w:t>
4) орман пайдаланушымен жасалған шартқа сәйкес сүрек дайындау үшін ұзақ мерзімді орман пайдалануға берілген мемлекеттік орман қоры учаскелерінде ормандарды молықтыруды жүзеге асыру есебінен түсетін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0"/>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 жолдарын салу және күтіп ұстау, ормандарды өртке қарсы жайластыру;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қорын күзету, қорғау, пайдалану, ормандарды молықтыру мен орман өсіру саласындағы ғылыми-зерттеу және жобалау-іздестіру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табиғат қорғау қызметін қамтамасыз ету үшін штаттан тыс маусымдық жұмыскерлердің, оның ішінде өрт күзетшілерінің, аралық мақсатта пайдалану үшін ағаш кесуді және өзге мақсаттарда ағаш кесуді, орман дақылдары жұмыстарын жүзеге асыру жөніндегі жұмыскерлердің, сондай-ақ орман ресурстарын өңдеуді жүзеге асыратын жұмыскерлердің жұмыстарына (көрсетілетін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байланыс құралдарын, көлік және жабдықтар, ғимараттар мен құрылысжайларды, өртке қарсы күрес, орман қорғау және орман дақылдары мақсатындағы тетіктер мен материалдар, орман дақылдары жұмыстары үшін тұқымдар мен отырғызу материалдарын, отынды, жанар-жағармай материалдарын, киім-кешек, дәрілік заттар және медициналық мақсаттағы өзге де бұйымдарды, қару және арнайы қорғаныш құралдарын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ресурстарын өңдеу үшін қажетті жабдықтар мен тетіктер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шаруашылығы саласындағы мемлекеттік мекемелердің жұмыс істеуіне байланысты ғимараттарды, құрылысжайларды және өзге де объектілерді салу, реконструкциялау және күрделі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орман және аңшылық шаруашылығы үшін мамандар даярлау және олардың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орман шаруашылығы саласындағы мемлекеттік мекемелердің жұмыскерлерін еңбек көрсеткіштері үшін көтермелеу;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оның ішінде халықаралыққа қатысуға ел ішіндегі және одан тыс жердегі іссапар шығыстары (оның ішінде техникалық персоналдың және келісімшарттық қызметшілердің);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11)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қызметтер мен жұмыстарға (ағымдағы жөндеу) ақы төлеу, көлiктiк қызметтерге ақы төлеу және запастарды сатып алуға арналған өзге де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мемлекеттік қазынашылық органдарына инкассалық өкім ұсынылғанға дейін мемлекеттік мекеменің атқарушылық құжатты ерікті түрде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интернетті қоса алғанда байланыс қызметтеріне ақы төлеу, ағымдағы жөндеу жұмыстарын жүргізу, үй-жайды жалға алу, кеңсе және шаруашылық тауарларын сатып алу (қамтамасыз ету), цифрлық жүйелерге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көлік құралдарын техникалық қарап-тексеру, иелерінің азаматтық-құқықтық жауапкершілігін міндетті сақтандыру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жобалау құжаттамасын (техникалық-экономикалық негіздеме) әзірлеу және сараптау, жер учаскесінің топографиялық түсірілімін дайындау, жерге орналастыру жобасын әзірлеу, жергілікті жерде жер учаскесінің шекараларын белгілеу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ағымдағы шығындар (айыппұлдар, тұрақсыздық айыбы, орман және өсімдіктер ресурстарын пайдаланғаны үшін төлемақы, мемлекеттік баж, салықтар және бюджетке төленетін басқа да міндетті төлемдер, міндетті зейнетақы жарналары, олар бойынша өсімақылар мен айыппұлдар).</w:t>
            </w:r>
          </w:p>
          <w:p>
            <w:pPr>
              <w:spacing w:after="20"/>
              <w:ind w:left="20"/>
              <w:jc w:val="both"/>
            </w:pPr>
            <w:r>
              <w:rPr>
                <w:rFonts w:ascii="Times New Roman"/>
                <w:b w:val="false"/>
                <w:i w:val="false"/>
                <w:color w:val="000000"/>
                <w:sz w:val="20"/>
              </w:rPr>
              <w:t>
(112, 113, 116, 121, 122, 124, 131, 135, 136, 141, 142, 143, 144, 149, 151, 152, 153, 154, 158, 159, 161, 162, 165, 168, 169, 412, 413, 414, 416, 417,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01" w:id="31"/>
    <w:p>
      <w:pPr>
        <w:spacing w:after="0"/>
        <w:ind w:left="0"/>
        <w:jc w:val="both"/>
      </w:pPr>
      <w:r>
        <w:rPr>
          <w:rFonts w:ascii="Times New Roman"/>
          <w:b w:val="false"/>
          <w:i w:val="false"/>
          <w:color w:val="000000"/>
          <w:sz w:val="28"/>
        </w:rPr>
        <w:t>
      ";</w:t>
      </w:r>
    </w:p>
    <w:bookmarkEnd w:id="31"/>
    <w:bookmarkStart w:name="z102" w:id="32"/>
    <w:p>
      <w:pPr>
        <w:spacing w:after="0"/>
        <w:ind w:left="0"/>
        <w:jc w:val="both"/>
      </w:pPr>
      <w:r>
        <w:rPr>
          <w:rFonts w:ascii="Times New Roman"/>
          <w:b w:val="false"/>
          <w:i w:val="false"/>
          <w:color w:val="000000"/>
          <w:sz w:val="28"/>
        </w:rPr>
        <w:t>
      "Қарулы Күштердiң мемлекеттiк мекемелерi ұсынатын спорт саласында көрсетілетін қызметтер" бөлімі мынадай редакцияда жазылсын:</w:t>
      </w:r>
    </w:p>
    <w:bookmarkEnd w:id="32"/>
    <w:bookmarkStart w:name="z103"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Күштердiң мемлекеттiк мекемелерi ұсынатын спорт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4"/>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қызметке ақы төлеу, ағымдағы және шаруашылық мақсаттар үшін заттар мен материалдарды сатып алу, тауарды (кеңселік) сатып алуға арналған шығыстар, жабдық пен техниканы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қызметке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қатысуға, ұшуды орындауға,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барлық салықты және бюджетке төленетін басқа да міндетті төлемді, сондай-ақ міндетті зейнетақы жарналарын, міндетті кәсіптік зейнетақы жарналарын, жұмыс берушілердің міндетті зейнетақы жарналарын қоса алғанда,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және заңды тұлғалардың тапсырыстары (өтінімдері) бойынша оқыту үшін үй-жайды, көлік құралдары мен жабдықтарды жалға алуға, оқу құралын, көрнекі материалды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Қарулы Күштердің дене дайындығы жөніндегі мамандарына, жаттықтырушыларына және нұсқаушыларына оқыту семинарларын, конференциялар өткізу, сондай-ақ біліктіліктерін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көрмелер, семинарлар, конференциялар, оның ішінде халықаралық көрмелер, семинарлар, конференциялар, дөңгелек үстелдер, конкурстар шеңберінде кофе-брейктер өткізу, кәдесый өнімін сатып алу, ақшалай сыйақы;</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республикалық және халықаралық спорттық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асхананы ұстау (жалақы, азық-түлік сатып алу, жабдық пен мүкәммал сатып алу, күрделі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сауықтыру іс-шаралары;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жарысқа қатысушылардың тамақтануы бойынша шығыстарды жабу, төрешінің (судьяның) және медицина қызметкерінің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тәуелсіз мемлекеттер елдері және шет елдер қатысушыларының тұруына және тамақтануына өкілдік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20) спорттық іс-шараларға қатысқаны үшін жарна</w:t>
            </w:r>
          </w:p>
          <w:p>
            <w:pPr>
              <w:spacing w:after="20"/>
              <w:ind w:left="20"/>
              <w:jc w:val="both"/>
            </w:pPr>
            <w:r>
              <w:rPr>
                <w:rFonts w:ascii="Times New Roman"/>
                <w:b w:val="false"/>
                <w:i w:val="false"/>
                <w:color w:val="000000"/>
                <w:sz w:val="20"/>
              </w:rPr>
              <w:t>
(111, 112, 113, 116, 121, 122, 124, 131, 135, 136, 141, 142, 144, 149, 151, 152, 153, 154, 159, 161, 162, 169, 324,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қорғанысы және Қарулы Күштерi туралы" Қазақстан Республикасының Заңының (бұдан әрі – ҚР қорғанысы және ҚК туралы Заң) </w:t>
            </w:r>
            <w:r>
              <w:rPr>
                <w:rFonts w:ascii="Times New Roman"/>
                <w:b w:val="false"/>
                <w:i w:val="false"/>
                <w:color w:val="000000"/>
                <w:sz w:val="20"/>
              </w:rPr>
              <w:t>24-бабы</w:t>
            </w:r>
            <w:r>
              <w:rPr>
                <w:rFonts w:ascii="Times New Roman"/>
                <w:b w:val="false"/>
                <w:i w:val="false"/>
                <w:color w:val="000000"/>
                <w:sz w:val="20"/>
              </w:rPr>
              <w:t xml:space="preserve"> 2-тармағы,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 (бұдан әрі -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тиесілі емес жеке және заңды тұлғалармен спорттық іс-шараларды ұйымдастыру және өткізу бойынша көрсетілетін қызметтер (жарысты, арнайы кешенді спорттық іс-шараны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керек-жарақты және спорттық құрылысжайды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 кейіннен басқа дене шынықтыру-спорттық ұйымға ауысуы жағдайын іске асырып, оларды даярлау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оңалту бойынша көрсетілетін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өткізілетін іс-шараларға қатысушылардың тамақтануын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Қонақүйлік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оқу-жаттықтыру орталығы базасында арнайы (таудағы (альпинистік) даярлық бойынша сабақ) және Панфилов оқу-жаттықтыру орталығы базасында сүңгуірлік даярлық және Алматы қаласындағы оқу-жаттықтыру орталығы базасында оқ ату даярлығы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(оның ішінде сауықтыру) ұйымдастыру, мекеме өткізетін әртүрлі іс-шараға қатысушылардың тамақтануын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қаласындағы оқу-жаттығу орталығы базасында ойын-сауықты және туристік қызметті ұйымдастыру және жүргізу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тамақтандыруды ұйымдастыру және іс-шараларды өткізу үшін асхана мен буфет залын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іс-шараны фото-, бейне түсіруді ұйымдастыру, бейне-роликті монтаждау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киімнің, кәдесый өнімі мүкәммалының бөлшек саудасы (оның ішінде қашықтан сауда жасау тәсілімен)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арнайы көлік қызметтерін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35"/>
    <w:p>
      <w:pPr>
        <w:spacing w:after="0"/>
        <w:ind w:left="0"/>
        <w:jc w:val="both"/>
      </w:pPr>
      <w:r>
        <w:rPr>
          <w:rFonts w:ascii="Times New Roman"/>
          <w:b w:val="false"/>
          <w:i w:val="false"/>
          <w:color w:val="000000"/>
          <w:sz w:val="28"/>
        </w:rPr>
        <w:t>
      ";</w:t>
      </w:r>
    </w:p>
    <w:bookmarkEnd w:id="35"/>
    <w:bookmarkStart w:name="z125" w:id="36"/>
    <w:p>
      <w:pPr>
        <w:spacing w:after="0"/>
        <w:ind w:left="0"/>
        <w:jc w:val="both"/>
      </w:pPr>
      <w:r>
        <w:rPr>
          <w:rFonts w:ascii="Times New Roman"/>
          <w:b w:val="false"/>
          <w:i w:val="false"/>
          <w:color w:val="000000"/>
          <w:sz w:val="28"/>
        </w:rPr>
        <w:t>
      "Қарулы Күштердің мемлекеттік мекемелері ұсынатын білім және ғылым саласында көрсетілетін қызметтер" бөлімі мынадай редакцияда жазылсын:</w:t>
      </w:r>
    </w:p>
    <w:bookmarkEnd w:id="36"/>
    <w:bookmarkStart w:name="z126"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білім және ғылым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баспа және полиграфиялық өнімді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8"/>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қызметке ақы төлеу, ағымдағы және шаруашылық мақсаттар үшін заттар мен материалдарды сатып алу, тауарды (кеңселік) сатып алу шығыстары, жабдық пен техниканы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қатысуға, ұшуды орындауға,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барлық салықты және бюджетке төленетін басқа да міндетті төлемді, сондай-ақ міндетті зейнетақы жарналарын, міндетті кәсіптік зейнетақы жарналарын, жұмыс берушілердің міндетті зейнетақы жарналарын қоса алғанда,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барлық салықты және бюджетке төленетін басқа да міндетті төлемді есептеуді қоса алғанда, ғылыми зерттеуге қатысатын зерттеу тобы жетекшісінің және мүшелерінің, ақылы білім беру қызметін көрсететін жалдамалы қызметкерлердің (профессор- оқытушы кұрамының) еңбегі үшін сыйақы;</w:t>
            </w:r>
          </w:p>
          <w:p>
            <w:pPr>
              <w:spacing w:after="20"/>
              <w:ind w:left="20"/>
              <w:jc w:val="both"/>
            </w:pPr>
            <w:r>
              <w:rPr>
                <w:rFonts w:ascii="Times New Roman"/>
                <w:b w:val="false"/>
                <w:i w:val="false"/>
                <w:color w:val="000000"/>
                <w:sz w:val="20"/>
              </w:rPr>
              <w:t>
</w:t>
            </w:r>
            <w:r>
              <w:rPr>
                <w:rFonts w:ascii="Times New Roman"/>
                <w:b w:val="false"/>
                <w:i w:val="false"/>
                <w:color w:val="000000"/>
                <w:sz w:val="20"/>
              </w:rPr>
              <w:t>13) зерттеуді орындау үшін қажетті ұжымдық пайдаланудағы ғылыми зертхана, өзге де зертхана, өзге де ұйым көрсететін қызметке, оның ішінде конференцияларға қатысу үшін ұйымдастыру жарналары;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зерттеу жүргізуге арналған шығыс материалдарын, жабдықтарды, техника мен бағдарламалық қамтамасыз етуді сатып алу, сондай-ақ оларды күтіп-ұстау;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ғылыми зерттеу жарияланымын дайындау және нәтижелерін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ғылыми зерттеу жүргізу шеңберіндегі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ғылыми зерттеу жүргізу шеңберінде басқа пайдаланушының абонементтерін, оның ішінде отандық және шетелдік электрондық дерекқорларды (ресурстарын), технопарк жабдығы мен шығыс материалдарын пайдалану үшін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ұжымдық пайдалану зертханасын және басқа ұйымның ғылыми-эксперименттік базасын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19) зерттеу жүргізу үшін үй-жайларды, жабдықты және техниканы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қосымша оқу бағдарламасы бойынша оқу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кітапхана қорларын толықтыру үшін электрондық жинақтар мен дерекқорларды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22) оқу және ғылыми мақсаттар үшін бейнероликтер, бейнефильмдер, аудиожазбалар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конференциялар, семинарлар, дөңгелек үстелдер, конкурстар, жарыстар, олимпиадалар, оның ішінде халықаралық, шеңберінде кофе-брейктер өткізу, кәдесый өнімін, естелік сыйлықтар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24) баспа және полиграфиялық өнімді дайындау мақсатында шығыс материалдары мен жабдықтарды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25) жарыстарға, олимпиадаларға, оның ішінде халықаралық жарыстарға, олимпиадаларға қатысушылардың тамақтануы бойынша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26) оқу процесі үшін оқу құралдарын, көрнекі материалдарды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27) оқыту тренингтерін, семинарларын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28) шетелдік ғалымдарды, жас ғалымдарды (постдокторанттарды, докторантура, магистратура және бакалавриат студенттерін) қоса алғанда, диссертациялық кеңестердің және ғылыми зерттеулер жүргізу жөніндегі зерттеу тобының мүшелерінің еңбегіне ақы төлеу </w:t>
            </w:r>
          </w:p>
          <w:p>
            <w:pPr>
              <w:spacing w:after="20"/>
              <w:ind w:left="20"/>
              <w:jc w:val="both"/>
            </w:pPr>
            <w:r>
              <w:rPr>
                <w:rFonts w:ascii="Times New Roman"/>
                <w:b w:val="false"/>
                <w:i w:val="false"/>
                <w:color w:val="000000"/>
                <w:sz w:val="20"/>
              </w:rPr>
              <w:t>
(111, 112, 113, 116, 121, 122, 124, 131, 135, 136, 141, 142, 143, 144, 149, 151, 152, 153, 154, 156, 157, 159, 161, 162, 169, 324, 413, 414, 416, 419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қорғанысы және ҚК туралы Заңның </w:t>
            </w:r>
            <w:r>
              <w:rPr>
                <w:rFonts w:ascii="Times New Roman"/>
                <w:b w:val="false"/>
                <w:i w:val="false"/>
                <w:color w:val="000000"/>
                <w:sz w:val="20"/>
              </w:rPr>
              <w:t>24-бабы</w:t>
            </w:r>
            <w:r>
              <w:rPr>
                <w:rFonts w:ascii="Times New Roman"/>
                <w:b w:val="false"/>
                <w:i w:val="false"/>
                <w:color w:val="000000"/>
                <w:sz w:val="20"/>
              </w:rPr>
              <w:t xml:space="preserve">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Ғылыми-эксперименттік, оқу-материалдық, спорттық базаны, сондай-ақ конференц-залдар, брифинг-залдар, акт залдары мен функционалдық арналуы бойынша аудиториялар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әскерге шақыруға дейінгі және тереңдетілген әскерге шақыруға дейінгі дайындық оқытушыларын, азаматтарды запастағы офицерлер, запастағы сержанттар мен қатардағы жауынгерлер бағдарламасы бойынша әскери дайындық мамандарын қайта даярлау және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қорғаныстық зерттеу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студенттері үшін әскери-оқу практикасын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кафедраларға ақылы негізде әскери мүлік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міндеттілердің курстық дайындықтан өтуі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магистратура және докторантура бағдарламалары бойынша мамандарды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шарт бойынша ғылыми зерттеу нәтижелеріне зияткерлік құқық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Рецензияланатын ғылыми басылымда ғылыми мақалалар жариялау және конференциялар жинақтарын жасау бойынша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55" w:id="39"/>
    <w:p>
      <w:pPr>
        <w:spacing w:after="0"/>
        <w:ind w:left="0"/>
        <w:jc w:val="both"/>
      </w:pPr>
      <w:r>
        <w:rPr>
          <w:rFonts w:ascii="Times New Roman"/>
          <w:b w:val="false"/>
          <w:i w:val="false"/>
          <w:color w:val="000000"/>
          <w:sz w:val="28"/>
        </w:rPr>
        <w:t>
      ";</w:t>
      </w:r>
    </w:p>
    <w:bookmarkEnd w:id="39"/>
    <w:bookmarkStart w:name="z156" w:id="40"/>
    <w:p>
      <w:pPr>
        <w:spacing w:after="0"/>
        <w:ind w:left="0"/>
        <w:jc w:val="both"/>
      </w:pPr>
      <w:r>
        <w:rPr>
          <w:rFonts w:ascii="Times New Roman"/>
          <w:b w:val="false"/>
          <w:i w:val="false"/>
          <w:color w:val="000000"/>
          <w:sz w:val="28"/>
        </w:rPr>
        <w:t>
      "Қарулы Күштердің мемлекеттік мекемелері ұсынатын әскери медицина саласында көрсетілетін қызметтер" бөлімі мынадай редакцияда жазылсын:</w:t>
      </w:r>
    </w:p>
    <w:bookmarkEnd w:id="40"/>
    <w:bookmarkStart w:name="z157"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әскери медицина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2020 жылғы 16 қазандағы № 672 қаулысымен бекітілген ТМККК тізбесі шеңберіндегі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2"/>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қызметке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қатысуға, ұшуды орындауға,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 көрсететін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барлық салықты және бюджетке төленетін басқа да міндетті төлемді, сондай-ақ міндетті зейнетақы жарналарын, міндетті кәсіптік зейнетақы жарналарын, жұмыс берушілердің міндетті зейнетақы жарналарын қоса алғанда,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ТМККК шеңберінде және (немесе) МӘМС жүйесінде клиникалық хаттамаға және дәрілік заттар мен медициналық бұйым тізбесіне сәйкес бірыңғай дистрибьютордан тиісті жылға сатып алынатын дәрілік заттар мен медициналық бұйымды, шығыс материалын, сондай-ақ дәріқобдишаны, арнайы емдік өнімді сатып алу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 № 128 Қаулыға сәйкес пациентті тамақтанумен және жұмсақ мүкәммалмен жабдықтау; 14) ТМККК шеңберінде және МӘМС жүйесінде көрсетілетін қызметті сатып алу шартының талаптарына сәйкес есептелген тұрақсыздық төлемін төлеу;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медициналық цифрлы жүйесі көрсететін қызметке, медициналық техникаға сервистік қызмет көрсетуге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 дәрігер мен орта медицина персоналдардың біліктілігін арттыру </w:t>
            </w:r>
          </w:p>
          <w:p>
            <w:pPr>
              <w:spacing w:after="20"/>
              <w:ind w:left="20"/>
              <w:jc w:val="both"/>
            </w:pPr>
            <w:r>
              <w:rPr>
                <w:rFonts w:ascii="Times New Roman"/>
                <w:b w:val="false"/>
                <w:i w:val="false"/>
                <w:color w:val="000000"/>
                <w:sz w:val="20"/>
              </w:rPr>
              <w:t>
(112, 116, 121, 122, 124, 141, 142, 144, 149, 151, 152, 158, 159, 161, 165, 169 және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қорғанысы және ҚК туралы Заңның </w:t>
            </w:r>
            <w:r>
              <w:rPr>
                <w:rFonts w:ascii="Times New Roman"/>
                <w:b w:val="false"/>
                <w:i w:val="false"/>
                <w:color w:val="000000"/>
                <w:sz w:val="20"/>
              </w:rPr>
              <w:t>24-бабы</w:t>
            </w:r>
            <w:r>
              <w:rPr>
                <w:rFonts w:ascii="Times New Roman"/>
                <w:b w:val="false"/>
                <w:i w:val="false"/>
                <w:color w:val="000000"/>
                <w:sz w:val="20"/>
              </w:rPr>
              <w:t xml:space="preserve">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қаулысымен бекітілген МӘМС жүйесіндегі медициналық көмек тізбесі шеңберіндегі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тізіміне және (немесе) МӘМС жүйесіне енгізілмеген медициналық көмектің қосымша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вирусологиялық, иммунологиялық және паразитологиялық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микроклиматты, шуды, дірілді, жарықтың берілуін өлшеу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химиялық талдауын жүргізу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радиометриялық зерттеу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дератизациялық және дезинсекциялық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біліктілігін арттыру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шеберлік сыныптарын, конференциялар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дағдылары бойынша сертификатталған жаттықтырушылар мен нұсқаушылар курстарын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өнімдерді қоймада сақтауды жүзеге асыру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жөндеу мен техникалық (сервистік) қызмет көрсету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73" w:id="43"/>
    <w:p>
      <w:pPr>
        <w:spacing w:after="0"/>
        <w:ind w:left="0"/>
        <w:jc w:val="both"/>
      </w:pPr>
      <w:r>
        <w:rPr>
          <w:rFonts w:ascii="Times New Roman"/>
          <w:b w:val="false"/>
          <w:i w:val="false"/>
          <w:color w:val="000000"/>
          <w:sz w:val="28"/>
        </w:rPr>
        <w:t>
      ";</w:t>
      </w:r>
    </w:p>
    <w:bookmarkEnd w:id="43"/>
    <w:bookmarkStart w:name="z174" w:id="44"/>
    <w:p>
      <w:pPr>
        <w:spacing w:after="0"/>
        <w:ind w:left="0"/>
        <w:jc w:val="both"/>
      </w:pPr>
      <w:r>
        <w:rPr>
          <w:rFonts w:ascii="Times New Roman"/>
          <w:b w:val="false"/>
          <w:i w:val="false"/>
          <w:color w:val="000000"/>
          <w:sz w:val="28"/>
        </w:rPr>
        <w:t>
      "Қарулы Күштердің мемлекеттік мекемелері ұсынатын әуежай қызметі саласында көрсетілетін қызметтер" бөлімі мынадай редакцияда жазылсын:</w:t>
      </w:r>
    </w:p>
    <w:bookmarkEnd w:id="44"/>
    <w:bookmarkStart w:name="z175"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әуежай қызметі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6"/>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қызметтерге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қатысуға, ұшуды орындауға,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барлық салықты және бюджетке төленетін басқа да міндетті төлемді, сондай-ақ міндетті зейнетақы жарналарын, міндетті кәсіптік зейнетақы жарналарын, жұмыс берушілердің міндетті зейнетақы жарналарын қоса алғанда,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әуе айлағын жөндеу үшін құрылыс материалын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ұшуды жерүсті қамтамасыз ету және радиотехникалық қамтамасыз ету құралының техникасын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әуе айлақтық, авиациялық техниканы жөндеу және күтіп-ұстау және радиотехникалық қамтамасыз ету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15) әуе айлағы мен авиациялық техника үшін тауар-материалдық құндылықты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16) әуе айлағын күтіп-ұстау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"Қазақстан Республикасы мемлекеттік авиациясының қызметшілері лауазымдарының тізбесін бекіту туралы" Қазақстан Республикасы Қорғаныс министрінің 2022 жылғы 31 наурыздағы № 168қбпү бұйрығымен (бұдан әрі - № 168қбпү бұйрығы) бекітілген Тізбеге сәйкес оқытып-үйрету семинарларын, тренингтер, конференциялар өткізу, сондай-ақ авиация персоналының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әуежайлық және аэронавигациялық көрсетілетін қызметке, метеоқадағалау бойынша көрсетілетін қызметке, борттағы қуаттандыру және интернет желісі бойынша көрсетілетін қызметке жұмсалады</w:t>
            </w:r>
          </w:p>
          <w:p>
            <w:pPr>
              <w:spacing w:after="20"/>
              <w:ind w:left="20"/>
              <w:jc w:val="both"/>
            </w:pPr>
            <w:r>
              <w:rPr>
                <w:rFonts w:ascii="Times New Roman"/>
                <w:b w:val="false"/>
                <w:i w:val="false"/>
                <w:color w:val="000000"/>
                <w:sz w:val="20"/>
              </w:rPr>
              <w:t>
(111, 112, 113, 116, 121, 122, 124, 131, 135, 141, 144, 149, 157, 159, 161, 165, 169, 414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қорғанысы және ҚК туралы Заңның </w:t>
            </w:r>
            <w:r>
              <w:rPr>
                <w:rFonts w:ascii="Times New Roman"/>
                <w:b w:val="false"/>
                <w:i w:val="false"/>
                <w:color w:val="000000"/>
                <w:sz w:val="20"/>
              </w:rPr>
              <w:t>24-бабы</w:t>
            </w:r>
            <w:r>
              <w:rPr>
                <w:rFonts w:ascii="Times New Roman"/>
                <w:b w:val="false"/>
                <w:i w:val="false"/>
                <w:color w:val="000000"/>
                <w:sz w:val="20"/>
              </w:rPr>
              <w:t xml:space="preserve">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кемесiне тұрақ орнын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өңдеу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айлақта жүкті тасымалдау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қызмет көрсету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авиациялық жанар-жағармай материалымен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материалын және арнайы сұйықтықты сақтау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94" w:id="47"/>
    <w:p>
      <w:pPr>
        <w:spacing w:after="0"/>
        <w:ind w:left="0"/>
        <w:jc w:val="both"/>
      </w:pPr>
      <w:r>
        <w:rPr>
          <w:rFonts w:ascii="Times New Roman"/>
          <w:b w:val="false"/>
          <w:i w:val="false"/>
          <w:color w:val="000000"/>
          <w:sz w:val="28"/>
        </w:rPr>
        <w:t>
      ";</w:t>
      </w:r>
    </w:p>
    <w:bookmarkEnd w:id="47"/>
    <w:bookmarkStart w:name="z195" w:id="48"/>
    <w:p>
      <w:pPr>
        <w:spacing w:after="0"/>
        <w:ind w:left="0"/>
        <w:jc w:val="both"/>
      </w:pPr>
      <w:r>
        <w:rPr>
          <w:rFonts w:ascii="Times New Roman"/>
          <w:b w:val="false"/>
          <w:i w:val="false"/>
          <w:color w:val="000000"/>
          <w:sz w:val="28"/>
        </w:rPr>
        <w:t>
      "Қарулы Күштердің мемлекеттік мекемелері ұсынатын авиация қызметі салаcында көрсетілетін қызметтер" бөлімі мынадай редакцияда жазылсын:</w:t>
      </w:r>
    </w:p>
    <w:bookmarkEnd w:id="48"/>
    <w:bookmarkStart w:name="z196"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авиация қызметі салаcында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Әскери-көлік және армиялық авиациямен әуе тасымалы саласында іске асырылатын қызметтер (үкіметтік емес ұйымдар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50"/>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 коммуналдық қызметтерге ақы төлеу, ағымдағы және шаруашылық мақсаттағы заттар мен материалдарды сатып алу, тауарды (кеңселік) сатып алуға шығыстар,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 жұмыстар мен көрсетілетін қызметтерді жүргізуге, көрмелерге, семинарларға, ғылыми конференцияларға, қашықтан өткізілетін кеңестерге қатысуға, ұшуды орындауға,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барлық салықты және бюджетке төленетін басқа да міндетті төлемді, сондай-ақ міндетті зейнетақы жарналарын, міндетті кәсіптік зейнетақы жарналарын, жұмыс берушілердің міндетті зейнетақы жарналарын қоса алғанда,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әуе айлақтарын жөндеу үшін құрылыс материалдарын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ұшуды жерүсті қамтамасыз етуге және радиотехникалық қамтамасыз ету құралдарының техникасын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әуе айлақтық, авиациялық техниканы жөндеу және күтіп-ұстау және радиотехникалық қамтамасыз ету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15) әуе айлағы мен авиациялық техника үшін тауар-материалдық құндылықты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16) әуе айлақтарын күтіп-ұстау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оқытып-үйрету семинарларын, тренингтерді, конференциялар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сондай-ақ №168қбпү бұйрығымен бекітілген авиация персоналының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әуежайлық және аэронавигациялық көрсетілетін қызметке, метеоқадағалау бойынша көрсетілетін қызметке, борттағы қуаттандыру және интернет желісі бойынша көрсетілетін қызметке жұмсалады</w:t>
            </w:r>
          </w:p>
          <w:p>
            <w:pPr>
              <w:spacing w:after="20"/>
              <w:ind w:left="20"/>
              <w:jc w:val="both"/>
            </w:pPr>
            <w:r>
              <w:rPr>
                <w:rFonts w:ascii="Times New Roman"/>
                <w:b w:val="false"/>
                <w:i w:val="false"/>
                <w:color w:val="000000"/>
                <w:sz w:val="20"/>
              </w:rPr>
              <w:t>
(111, 112, 113, 116, 121, 122, 124, 131, 135, 141, 144, 149, 152, 157, 159, 161, 162, 165, 169, 414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қорғанысы және ҚК туралы Заңның </w:t>
            </w:r>
            <w:r>
              <w:rPr>
                <w:rFonts w:ascii="Times New Roman"/>
                <w:b w:val="false"/>
                <w:i w:val="false"/>
                <w:color w:val="000000"/>
                <w:sz w:val="20"/>
              </w:rPr>
              <w:t>24-бабы</w:t>
            </w:r>
            <w:r>
              <w:rPr>
                <w:rFonts w:ascii="Times New Roman"/>
                <w:b w:val="false"/>
                <w:i w:val="false"/>
                <w:color w:val="000000"/>
                <w:sz w:val="20"/>
              </w:rPr>
              <w:t xml:space="preserve">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органдар мен ұйымдарды тарту кезінде әскери-көлік және армиялық авиациямен әуе тасымалы саласында іске асырылатын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міндеттемелерді орындау үшін әскери-көлік авиациясымен әуе тасымалы саласында өткізілетін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іздеу-құтқару жұмысына тартылған кезде әскери-көлік және армиялық авиациямен әуе тасымалы саласында өткізілетін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216" w:id="51"/>
    <w:p>
      <w:pPr>
        <w:spacing w:after="0"/>
        <w:ind w:left="0"/>
        <w:jc w:val="both"/>
      </w:pPr>
      <w:r>
        <w:rPr>
          <w:rFonts w:ascii="Times New Roman"/>
          <w:b w:val="false"/>
          <w:i w:val="false"/>
          <w:color w:val="000000"/>
          <w:sz w:val="28"/>
        </w:rPr>
        <w:t>
      ";</w:t>
      </w:r>
    </w:p>
    <w:bookmarkEnd w:id="51"/>
    <w:bookmarkStart w:name="z217" w:id="52"/>
    <w:p>
      <w:pPr>
        <w:spacing w:after="0"/>
        <w:ind w:left="0"/>
        <w:jc w:val="both"/>
      </w:pPr>
      <w:r>
        <w:rPr>
          <w:rFonts w:ascii="Times New Roman"/>
          <w:b w:val="false"/>
          <w:i w:val="false"/>
          <w:color w:val="000000"/>
          <w:sz w:val="28"/>
        </w:rPr>
        <w:t>
      "Қарулы Күштердің мемлекеттік мекемелері ұсынатын мәдениет саласында көрсетілетін қызметтер" бөлімі мынадай редакцияда жазылсын:</w:t>
      </w:r>
    </w:p>
    <w:bookmarkEnd w:id="52"/>
    <w:bookmarkStart w:name="z218"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мәдениет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бейнетүсірілім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54"/>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шығысқа (байланыс қызметін, коммуналдық қызметтерге ақы төлеу, ағымдағы және шаруашылық мақсаттағы заттар мен материалдарды сатып алуға, тауарды (кеңселік) сатып алуға арналған шығыстар,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 жұмыстар мен көрсетілетін қызметтерді жүргізуге, көрмелерге, семинарларға, ғылыми конференцияларға, қашықтан өткізілетін кеңестерге қатысуға, ұшуды орындауға,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барлық салықты және бюджетке төленетін басқа да міндетті төлемді, сондай-ақ міндетті зейнетақы жарналарын, міндетті кәсіптік зейнетақы жарналарын, жұмыс берушілердің міндетті зейнетақы жарналарын қоса алғанда,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әскерге шақыру жасына дейінгі жастарды тартып, әскери-патриоттық сипаттағы іс-шараларды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әскери-патриоттық және спорттық іс-шаралардың (әскери-спорттық және спорттық жарыс пен жиынның, шығармашылық және зияткерлік конкурс пен фестивальдің, форумның) жеңімпаздары мен қатысушыларына естелік кәдесый және типографиялық өнімді, грамотаны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іс-шараларға қатысатын делегацияға және олармен бірге жүретін адамдарға кофе-брейктер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құрам және патриоттық іс-шараларға қатысушылар үшін киім нысанын (экскурсияны жетекші жүргізушінің костюмі, сахналық костюм) сатып алу және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16) әскерге шақыру жасына дейінгі жастармен әскери-патриоттық және білім беру іс-шараларын өткізу және өткізу үшін үй-жайларды жайластыру;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жеке және мемлекеттік емес заңды тұлғалардың тапсырысымен (өтінімі) оқыту үшін үй-жайды, жабдықтарды жалға алуға, оқу құралын, көрнекі материалды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жабдықтарды, мүкәммалды, оның ішінде музыкалық аспапты, дыбыстық жабдықтарды және шығыс материалдарын (барабанға пластик, барабанға таяқша, батарея, түтін генераторына сұйықтық)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19) музыкалық аспапты, дыбыстық жабдықтарды және сахналық костюмдерді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20) мәдени ескерткіштерді реставрациялау және тұрғызу;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21) экспонаттар мен мұражай құндылығын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22) мұражай құндылығын сақтау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23) ғылыми еңбектерді, оқу құралын, экскурсиялық мәтіндерді түзету және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Қазақстан Республикасында және шетелде экспозициялық-көрме қызметін ұйымдастыру, сондай-ақ шет елдерді қабылдау және көрмелерін ұйымдастыру</w:t>
            </w:r>
          </w:p>
          <w:p>
            <w:pPr>
              <w:spacing w:after="20"/>
              <w:ind w:left="20"/>
              <w:jc w:val="both"/>
            </w:pPr>
            <w:r>
              <w:rPr>
                <w:rFonts w:ascii="Times New Roman"/>
                <w:b w:val="false"/>
                <w:i w:val="false"/>
                <w:color w:val="000000"/>
                <w:sz w:val="20"/>
              </w:rPr>
              <w:t>
(111, 112, 113, 116, 121, 122, 124, 131, 135, 141, 143, 144, 149, 151, 152, 153, 156, 157, 158, 159, 161, 162, 165, 169, 413, 414, 416,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қорғанысы және ҚК туралы Заңның </w:t>
            </w:r>
            <w:r>
              <w:rPr>
                <w:rFonts w:ascii="Times New Roman"/>
                <w:b w:val="false"/>
                <w:i w:val="false"/>
                <w:color w:val="000000"/>
                <w:sz w:val="20"/>
              </w:rPr>
              <w:t>24-бабы</w:t>
            </w:r>
            <w:r>
              <w:rPr>
                <w:rFonts w:ascii="Times New Roman"/>
                <w:b w:val="false"/>
                <w:i w:val="false"/>
                <w:color w:val="000000"/>
                <w:sz w:val="20"/>
              </w:rPr>
              <w:t xml:space="preserve">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(ғимаратты, құрылысжайды, үй-жайды)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(шығармашылық, эстрадалық-би) ұжымдардың өнер көрсету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Оқытып-үйрету үйірмелері мен квесттер ұйымдастыру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мәдени-бұқаралық, патриоттық, оның ішінде Қарулы Күштерге ведомстволық тиесілі емес жеке және заңды тұлғалармен бірлесіп іс-шараларды ұйымдастыру және өткізу бойынша көрсетілетін қызметтер (жиынды, салтанатты іс-шараны, концертті, қабылдауды, форумды, конференция мен кино түсірілімді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көрмені ұйымдастыру және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 экскурсиямен және онсыз бару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55"/>
          <w:p>
            <w:pPr>
              <w:spacing w:after="20"/>
              <w:ind w:left="20"/>
              <w:jc w:val="both"/>
            </w:pPr>
            <w:r>
              <w:rPr>
                <w:rFonts w:ascii="Times New Roman"/>
                <w:b w:val="false"/>
                <w:i w:val="false"/>
                <w:color w:val="000000"/>
                <w:sz w:val="20"/>
              </w:rPr>
              <w:t>
Құқық иесінің рұқсатымен экспонаттардың, қарудың және мұрағаттық құжаттардың макетін реконструкциялау, реставрациялау бойынша көрсетіле</w:t>
            </w:r>
          </w:p>
          <w:bookmarkEnd w:id="55"/>
          <w:p>
            <w:pPr>
              <w:spacing w:after="20"/>
              <w:ind w:left="20"/>
              <w:jc w:val="both"/>
            </w:pPr>
            <w:r>
              <w:rPr>
                <w:rFonts w:ascii="Times New Roman"/>
                <w:b w:val="false"/>
                <w:i w:val="false"/>
                <w:color w:val="000000"/>
                <w:sz w:val="20"/>
              </w:rPr>
              <w:t>
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полиграфиялық өнімді жасау және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6"/>
          <w:p>
            <w:pPr>
              <w:spacing w:after="20"/>
              <w:ind w:left="20"/>
              <w:jc w:val="both"/>
            </w:pPr>
            <w:r>
              <w:rPr>
                <w:rFonts w:ascii="Times New Roman"/>
                <w:b w:val="false"/>
                <w:i w:val="false"/>
                <w:color w:val="000000"/>
                <w:sz w:val="20"/>
              </w:rPr>
              <w:t>
Өткізілетін мәдени-демалыс іс-шаралары шеңберінде қонақүй қызметтерін ұйымдас</w:t>
            </w:r>
          </w:p>
          <w:bookmarkEnd w:id="56"/>
          <w:p>
            <w:pPr>
              <w:spacing w:after="20"/>
              <w:ind w:left="20"/>
              <w:jc w:val="both"/>
            </w:pPr>
            <w:r>
              <w:rPr>
                <w:rFonts w:ascii="Times New Roman"/>
                <w:b w:val="false"/>
                <w:i w:val="false"/>
                <w:color w:val="000000"/>
                <w:sz w:val="20"/>
              </w:rPr>
              <w:t>
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шығармашылық ұжымдар көрсететін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оркестрдің өнер көрсетуі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үй-жайлар мен алаңдар үшін мүкәммал (жабдық)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245" w:id="57"/>
    <w:p>
      <w:pPr>
        <w:spacing w:after="0"/>
        <w:ind w:left="0"/>
        <w:jc w:val="both"/>
      </w:pPr>
      <w:r>
        <w:rPr>
          <w:rFonts w:ascii="Times New Roman"/>
          <w:b w:val="false"/>
          <w:i w:val="false"/>
          <w:color w:val="000000"/>
          <w:sz w:val="28"/>
        </w:rPr>
        <w:t>
      ";</w:t>
      </w:r>
    </w:p>
    <w:bookmarkEnd w:id="57"/>
    <w:bookmarkStart w:name="z246" w:id="58"/>
    <w:p>
      <w:pPr>
        <w:spacing w:after="0"/>
        <w:ind w:left="0"/>
        <w:jc w:val="both"/>
      </w:pPr>
      <w:r>
        <w:rPr>
          <w:rFonts w:ascii="Times New Roman"/>
          <w:b w:val="false"/>
          <w:i w:val="false"/>
          <w:color w:val="000000"/>
          <w:sz w:val="28"/>
        </w:rPr>
        <w:t>
      "Қарулы Күштердің мемлекеттік мекемелері ұсынатын навигациялық-гидрографиялық салаларда көрсетілетін қызметтер" бөлімі мынадай редакцияда жазылсын:</w:t>
      </w:r>
    </w:p>
    <w:bookmarkEnd w:id="58"/>
    <w:bookmarkStart w:name="z247"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навигациялық-гидрографиялық салаларда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Алаңдық зерттеу тәсілімен түп рельефін егжей-тегжейлі түсіру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0"/>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 коммуналдық қызметтерге ақы төлеу, ағымдағы және шаруашылық мақсаттағы заттар мен материалдарды сатып алу, тауарды (кеңселік) сатып алу шығыстары,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зерттеулер, тағылымдамалар, курстар өткізу, жұмыстар мен көрсетілетін қызметтерді жүргізуге, көрмелерге, семинарларға, ғылыми конференцияларға, қашықтан өткізілетін кеңестерге қатысуға, ұшуды орындауға, оның ішінде халықаралыққа көрмелерге, семинарларға,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барлық салықты және бюджетке төленетін басқа да міндетті төлемді, сондай-ақ міндетті зейнетақы жарналарын, міндетті кәсіптік зейнетақы жарналарын, жұмыс берушілердің міндетті зейнетақы жарналарын қоса алғанда,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жұмыстар (көрсетілетін қызмет) үшін шығыс материалдарын, жабдықтарды, мүлікті, мүкәммалды және бағдарламалық қамтылымды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оқу-жаттығу (жаттығу), оның ішінде халықаралық конференциялар, семинарлар, дөңгелек үстелдер шеңберінде кофе-брейктер өткізу, кәдесый өнімін, естелік сыйлықтар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материалдық-техникалық қамтамасыз ету, навигациялық-гидрографиялық, авариялық-құтқару, сүңгуірлік жабдықтар мен мүліктерді, сигналдық құралдарды сатып алу бойынша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15) гидрографиялық, топогеодезиялық және гидрометеорологиялық жабдықтарды жұмыстық күйінде ұстау (қызмет көрсету, тексеру, жөндеу, бағдарламалық қамтылымды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оқу процесін және жұмыстарды (көрсетілетін қызметтерді) қамтамасыз ету үшін оқу құралдарын, көрнекі материалдарды, журналдар мен кітаптарды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17) оқу тренингтерін, семинарлар мен конференциялар өткізу</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тәсілімен түп рельефін егжей-тегжейлі түсіру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түбіндегі табиғи және техногендік пайда болған объектілерді іздеу және сәйкестендіру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Жүзуші навигациялық жабдық құралдарын қою және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 құралдарының жүзуін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навигациялық құралдар-жабдықтар түрлеріне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түбін тереңдету, жөндеу, су түбін қазу, теңіз инженерлік ізденістер жұмысын навигациялық-гидрографиялық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түбін тереңдету техникасын орналастыру, таңдалған топырақ көлемін есептеп, су түбі рельефінің кіріс, бақылау және орындау түсірілімін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 құрылысы жұмысын навигациялық-гидрографиялық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Жағаның іргелес бөлігін топографиялық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теңіз деңгейі туралы жедел ақпарат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орнын анықтау сервисіне қол жеткізуді ұсыну (теңіз жергілікті саралау станциясынан сараланған түзету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теңіз навигациялық картасын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Қағаздағы теңіз навигациялық картасын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Навигациялық-гидрографиялық жағдай, Каспий теңізінің қазақстандық секторын және оның жағалауын картографиялық және гидрографиялық зерделеу бойынша ақпараттық-анықтамалық және талдау ақпаратын сату (лоция, ақпараттық анықтамалық)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қауіпсіздігі, навигациялық жабдық құралдары, кеменің жүзу жолы бойынша жобалау және жұмыс құжаттамасының кіші бөлімдерін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бағалаумен су түбінің рельефін егжей-тегжейлі түсіру көрсетілетін қызметі (гидролокациялық тексерумен үйлесімділікте)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қалқымалы объектілерді, оның ішінде бұрғылау платформаларын үйлестіру және орнату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құбырын жүргізудің болжамды дәлізі картасын, оның ішінде 3D форматта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гидротехникалық құрылысжайды (суасты құбыр жолдары, айлақтар, жасанды аралдар) тексеру және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аймағын тахеометриялық түсіру (егжей-тегжейлі жоспарлау үшін, су басу және кептіру орындарын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Жоспарлы-биіктік геодезиялық желілерді (түсірілім және тірек)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жағалауындағы литодинамикалық процестерді бағалау мақсатында арнайы гидрографиялық жұмыстарды жүргізу (негізгі жармада өлшеу, сырғанауды бағалау үшін жыл сайынғы мерзімді түсірілімдер)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265" w:id="61"/>
    <w:p>
      <w:pPr>
        <w:spacing w:after="0"/>
        <w:ind w:left="0"/>
        <w:jc w:val="both"/>
      </w:pPr>
      <w:r>
        <w:rPr>
          <w:rFonts w:ascii="Times New Roman"/>
          <w:b w:val="false"/>
          <w:i w:val="false"/>
          <w:color w:val="000000"/>
          <w:sz w:val="28"/>
        </w:rPr>
        <w:t>
      ";</w:t>
      </w:r>
    </w:p>
    <w:bookmarkEnd w:id="61"/>
    <w:bookmarkStart w:name="z266" w:id="62"/>
    <w:p>
      <w:pPr>
        <w:spacing w:after="0"/>
        <w:ind w:left="0"/>
        <w:jc w:val="both"/>
      </w:pPr>
      <w:r>
        <w:rPr>
          <w:rFonts w:ascii="Times New Roman"/>
          <w:b w:val="false"/>
          <w:i w:val="false"/>
          <w:color w:val="000000"/>
          <w:sz w:val="28"/>
        </w:rPr>
        <w:t>
      "Қарулы Күштердің мемлекеттік мекемелері ұсынатын сүңгуір қызметі саласында көрсетілетін қызметтер" бөлімі мынадай редакцияда жазылсын:</w:t>
      </w:r>
    </w:p>
    <w:bookmarkEnd w:id="62"/>
    <w:bookmarkStart w:name="z267"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сүңгуір қызметі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 курсы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4"/>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қызметтерге ақы төлеу, ағымдағы және шаруашылық мақсаттағы заттар мен материалдарды сатып алу, тауар (кеңселік) сатып алу шығыстары,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реконструкциялауға және күрделі (ағымдағы) жөндеуге,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қатысуға, ұшуды орындауға,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жұмыстар жүргізу (қызметтер көрсету) үшін шығыс материалдарын, жабдықтарды, мүлікті, мүкәммалды және бағдарламалық қамтылымды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оқу-жаттығу (жаттығу), оның ішінде халықаралық конференциялар, семинарлар, дөңгелек үстелдер шеңберінде кофе-брейктер өткізуге, кәдесый өнімдерін, естелік сыйлықтар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материалдық-техникалық қамтамасыз етуге, навигациялық-гидрографиялық, авариялық-құтқару, сүңгуірлік жабдықтар мен мүліктерді, сигналдық құралдарды сатып алу бойынша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15) гидрографиялық, топогеодезиялық және гидрометеорологиялық жабдықтарды жұмыстық күйінде ұстау (қызмет көрсету, тексеру, жөндеу, бағдарламалық қамтылымды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оқу процесі және жұмыстарды (қызметтерді) қамтамасыз ету үшін оқу құралдарын, көрнекі материалдарды, журналдар мен кітаптарды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оқу тренингтерін, семинарлар мен конференциялар өткізу </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(кеме) корпусының суасты бөлігін қарау, жөндеу, тазалау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285" w:id="65"/>
    <w:p>
      <w:pPr>
        <w:spacing w:after="0"/>
        <w:ind w:left="0"/>
        <w:jc w:val="both"/>
      </w:pPr>
      <w:r>
        <w:rPr>
          <w:rFonts w:ascii="Times New Roman"/>
          <w:b w:val="false"/>
          <w:i w:val="false"/>
          <w:color w:val="000000"/>
          <w:sz w:val="28"/>
        </w:rPr>
        <w:t>
      ";</w:t>
      </w:r>
    </w:p>
    <w:bookmarkEnd w:id="65"/>
    <w:bookmarkStart w:name="z286" w:id="66"/>
    <w:p>
      <w:pPr>
        <w:spacing w:after="0"/>
        <w:ind w:left="0"/>
        <w:jc w:val="both"/>
      </w:pPr>
      <w:r>
        <w:rPr>
          <w:rFonts w:ascii="Times New Roman"/>
          <w:b w:val="false"/>
          <w:i w:val="false"/>
          <w:color w:val="000000"/>
          <w:sz w:val="28"/>
        </w:rPr>
        <w:t>
      "Қарулы Күштердің мемлекеттік мекемелері ұсынатын теңіз көлік тасымалы саласында көрсетілетін қызметтер" бөлімі мынадай редакцияда жазылсын:</w:t>
      </w:r>
    </w:p>
    <w:bookmarkEnd w:id="66"/>
    <w:bookmarkStart w:name="z287"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теңіз көлік тасымалы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жүзетін құралдарды тіркеп жүзу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8"/>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шығыстары (байланыс қызметіне, коммуналдық қызметтерге ақы төлеу, ағымдағы және шаруашылық мақсаттағы заттар мен материалдарды сатып алу, тауарды (кеңселік) сатып алу шығыстары,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қатысуға, ұшуды орындауға,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барлық салықты және бюджетке төленетін басқа да міндетті төлемді, сондай-ақ міндетті зейнетақы жарналарын, міндетті кәсіптік зейнетақы жарналарын, жұмыс берушілердің міндетті зейнетақы жарналарын қоса алғанда,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(көрсетілетін қызмет) үшін шығыс материалдарын, жабдықтарды, мүлікті, мүкәммалды және бағдарламалық қамтылымды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оқу-жаттығу (жаттығу), оның ішінде халықаралық конференциялар, семинарлар, дөңгелек үстелдер шеңберінде кофе-брейктер өткізу, кәдесый өнімдерін, естелік сыйлықтар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материалдық-техникалық қамтамасыз ету, навигациялық-гидрографиялық, авариялық-құтқару, сүңгуірлік жабдықтар мен мүліктерді, сигналдық құралдарды сатып алу бойынша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15) гидрографиялық, топогеодезиялық және гидрометеорологиялық жабдықтарды жұмыстық күйінде ұстау (қызмет көрсету, тексеру, жөндеу, бағдарламалық қамтылымды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оқу процесі және жұмыстарды (көрсетілетін қызметтерді) қамтамасыз ету үшін оқу құралдарын, көрнекі материалдарды, журналдар мен кітаптарды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оқу тренингтерін, семинарлар мен конференциялар өткізу </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теңізбен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305" w:id="69"/>
    <w:p>
      <w:pPr>
        <w:spacing w:after="0"/>
        <w:ind w:left="0"/>
        <w:jc w:val="both"/>
      </w:pPr>
      <w:r>
        <w:rPr>
          <w:rFonts w:ascii="Times New Roman"/>
          <w:b w:val="false"/>
          <w:i w:val="false"/>
          <w:color w:val="000000"/>
          <w:sz w:val="28"/>
        </w:rPr>
        <w:t>
      ";</w:t>
      </w:r>
    </w:p>
    <w:bookmarkEnd w:id="69"/>
    <w:bookmarkStart w:name="z306" w:id="70"/>
    <w:p>
      <w:pPr>
        <w:spacing w:after="0"/>
        <w:ind w:left="0"/>
        <w:jc w:val="both"/>
      </w:pPr>
      <w:r>
        <w:rPr>
          <w:rFonts w:ascii="Times New Roman"/>
          <w:b w:val="false"/>
          <w:i w:val="false"/>
          <w:color w:val="000000"/>
          <w:sz w:val="28"/>
        </w:rPr>
        <w:t>
      "Қарулы Күштердің мемлекеттік мекемелері ұсынатын инфрақұрылымды, өнімдер шығару, кірме жолдарды күтіп-ұстау, жөндеу және салу, тиеу-түсіру жұмысы, тауарды сақтау саласында көрсетілетін қызметтер" бөлімі мынадай редакцияда жазылсын:</w:t>
      </w:r>
    </w:p>
    <w:bookmarkEnd w:id="70"/>
    <w:bookmarkStart w:name="z307"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инфрақұрылымды, өнімдер шығару, кірме жолдарды күтіп-ұстау, жөндеу және салу, тиеу-түсіру жұмысы, тауарды сақтау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автомобиль жолдарын және жасанды құрылысжайларды салу, жөндеу, реконструкциялау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2"/>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қызметтерге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қатысуға, ұшуды орындауға,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барлық салықты және бюджетке төленетін басқа да міндетті төлемді, сондай-ақ міндетті зейнетақы жарналарын, міндетті кәсіптік зейнетақы жарналарын, жұмыс берушілердің міндетті зейнетақы жарналарын қоса алғанда,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инфрақұрылым мен жол салу, реконструкциялау, күрделі, ағымдағы жөндеу үшін жабдықты, өлшеу аспаптарын, құрылыс материалдарын, сондай-ақ жиһаз бен металл конструкцияларды сатып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 автомобиль және арнайы техниканы, сондай-ақ қосалқы бөлшектерді сатып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жабдықты, автомобиль және арнайы техниканы жөндеу және күтіп-ұстау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15) материалдық-техникалық базаны күтіп-ұстау және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 жұмысты (көрсетілетін қызметті) қамтамасыз ету үшін оқу құралдарын, көрнекі материалдарды, журналдарды және кітаптарды сатып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оқу тренингтерін, семинарлар мен конференцияларды өткізу, сондай-ақ әкімшілік және техникалық персоналдың біліктілігін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18) жабдықты, материалдық құралдарды, жиһазды және тамақтандыруды ұйымдастыру үшін азық-түлікті сатып алу және қонақүйлерді күтіп-ұстау</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 қатты-тұрмыстық және құрылыс қалдықтарын жинау және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 жұмысы және топырақ үю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өнімдерін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(шағыл тас) және құм карьерлерін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өнімдер шығару және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Терезелерді, есіктерді қоса алғанда, пластиктен жасалған бұйымдарды шығару және монтаждау, сондай-ақ орнату және қызмет көрсету бойынша ілеспе жұмыстарды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құрылысжайлар мен конструкцияларды дайындау және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қоршаулар мен бөгеттерді дайындау және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теміржол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рампасындағы тиеу-түсіру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шеңберінде тауарды жауапты сақтау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көлік (автомобиль) логистикасы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326" w:id="73"/>
    <w:p>
      <w:pPr>
        <w:spacing w:after="0"/>
        <w:ind w:left="0"/>
        <w:jc w:val="both"/>
      </w:pPr>
      <w:r>
        <w:rPr>
          <w:rFonts w:ascii="Times New Roman"/>
          <w:b w:val="false"/>
          <w:i w:val="false"/>
          <w:color w:val="000000"/>
          <w:sz w:val="28"/>
        </w:rPr>
        <w:t>
      ";</w:t>
      </w:r>
    </w:p>
    <w:bookmarkEnd w:id="73"/>
    <w:bookmarkStart w:name="z327" w:id="74"/>
    <w:p>
      <w:pPr>
        <w:spacing w:after="0"/>
        <w:ind w:left="0"/>
        <w:jc w:val="both"/>
      </w:pPr>
      <w:r>
        <w:rPr>
          <w:rFonts w:ascii="Times New Roman"/>
          <w:b w:val="false"/>
          <w:i w:val="false"/>
          <w:color w:val="000000"/>
          <w:sz w:val="28"/>
        </w:rPr>
        <w:t>
      "Қарулы Күштердің мемлекеттік мекемелері ұсынатын қонақүй ісі саласында көрсетілетін қызметтер" бөлімі мынадай редакцияда жазылсын:</w:t>
      </w:r>
    </w:p>
    <w:bookmarkEnd w:id="74"/>
    <w:bookmarkStart w:name="z328"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қонақүй ісі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76"/>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қызметтерге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зерттеулер,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қатысуға, ұшуды орындауға,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барлық салықты және бюджетке төленетін басқа да міндетті төлемді, сондай-ақ міндетті зейнетақы жарналарын, міндетті кәсіптік зейнетақы жарналарын, жұмыс берушілердің міндетті зейнетақы жарналарын қоса алғанда,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инфрақұрылым мен жол салу, реконструкциялау, күрделі, ағымдағы жөндеу үшін жабдықты, өлшеу аспаптарын, құрылыс материалдарын, сондай-ақ жиһаз бен металл конструкцияларды сатып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 автомобиль және арнайы техниканы, сондай-ақ қосалқы бөлшектерді сатып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жабдықты, автомобиль және арнайы техниканы жөндеу және күтіп-ұстау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15) материалдық-техникалық базаны күтіп-ұстау және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 жұмысты (көрсетілетін қызметті) қамтамасыз ету үшін оқу құралдарын, көрнекі материалдарды, журналдарды және кітаптарды сатып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оқу тренингтерін, семинарлар мен конференцияларды өткізу, сондай-ақ әкімшілік және техникалық персоналдың біліктілігін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18) жабдықты, материалдық құралдарды, жиһазды және тамақтандыруды ұйымдастыру үшін азық-түлікті сатып алу және қонақүйлерді күтіп-ұстау</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347" w:id="77"/>
    <w:p>
      <w:pPr>
        <w:spacing w:after="0"/>
        <w:ind w:left="0"/>
        <w:jc w:val="both"/>
      </w:pPr>
      <w:r>
        <w:rPr>
          <w:rFonts w:ascii="Times New Roman"/>
          <w:b w:val="false"/>
          <w:i w:val="false"/>
          <w:color w:val="000000"/>
          <w:sz w:val="28"/>
        </w:rPr>
        <w:t>
      ".</w:t>
      </w:r>
    </w:p>
    <w:bookmarkEnd w:id="77"/>
    <w:bookmarkStart w:name="z348" w:id="78"/>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78"/>
    <w:bookmarkStart w:name="z349" w:id="79"/>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9"/>
    <w:bookmarkStart w:name="z350" w:id="80"/>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Қаржы министрлігінің интернет-ресурсына орналастырылуын қамтамасыз етсін.</w:t>
      </w:r>
    </w:p>
    <w:bookmarkEnd w:id="80"/>
    <w:bookmarkStart w:name="z351" w:id="8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