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29cd" w14:textId="fa22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Қазақстан Республикасының Ұлттық қорына, Жәбірленушілерге өтемақы қорына, Арнаулы мемлекеттік қорға салықтық емес түсімдер жөніндегі уәкілетті органдардың және салықтық емес түсімдер бөлінісінде негізгі капиталды сатудан түсетін түсімдерді, трансферттерді, мемлекеттің қаржылық активтерін сатудан түсетін түсімдерді, бюджеттік кредиттерді, қарыздарды өтеу сомаларына жауапты және олардың түсуін бақылауды жүзеге асыратын уәкілетті мемлекеттік органдардың тізбесін бекіту туралы" Қазақстан Республикасы Қаржы министрінің міндетін атқарушының 2025 жылғы 15 мамырдағы № 233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16 маусымдағы № 402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01.07.2026 ж.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бюджетке, Қазақстан Республикасының Ұлттық қорына, Жәбірленушілерге өтемақы қорына, Арнаулы мемлекеттік қорға салықтық емес түсімдер жөніндегі уәкілетті органдардың және салықтық емес түсімдер бөлінісінде негізгі капиталды сатудан түсетін түсімдерді, трансферттерді, мемлекеттің қаржылық активтерін сатудан түсетін түсімдерді, бюджеттік кредиттерді, қарыздарды өтеу сомаларына жауапты және олардың түсуін бақылауды жүзеге асыратын уәкілетті мемлекеттік органдардың тізбесі бекіту туралы" Қазақстан Республикасы Қаржы министрінің міндетін атқарушының 2025 жылғы 15 мамырдағы № 233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бюджетке, Қазақстан Республикасының Ұлттық қорына, Жәбірленушілерге өтемақы қорына, Арнаулы мемлекеттік қорға салықтық емес түсімдер жөніндегі уәкілетті органдардың және салықтық емес түсімдер бөлінісінде негізгі капиталды сатудан түсетін түсімдерді, трансферттерді, мемлекеттің қаржылық активтерін сатудан түсетін түсімдерді, бюджеттік кредиттерді, қарыздарды өтеу сомаларына жауапты және олардың түсуін бақылауды жүзеге асыратын уәкілетті мемлекеттік органдардың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реттік нөмірі 18-жол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мүлікті жалға беруден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және бірыңғай қазынашылық шоттағы күнделікті ақша қалдығы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уақытша бос қаражатын қаржы құралдарына орналастырудан алынған және бірыңғай қазынашылық шоттағы ақшаның күн сайынғы қалдығына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уақытша бос бюджет қаражатын қаржы құралдарына орналастыруынан алынған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органдарына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2005 жылға дейін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мемлекеттік кепілдіктер бойынша төлеген талаптар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сатып алынған мемлекеттік эмиссиялық бағалы қағаздардан түскен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төлемдерден қалыптастырылатын бюджеттен тыс қорларға түсетін түсімдерді қоспағанда, республикалық бюджетке түсетін өзге де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жария еткені үшін 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мақсаттарына жеке және (немесе) заңды тұлғалардан мемлекеттік меншікке өтеусіз берілетін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иемденілген активтерді мемлекетке қайтару туралы" Қазақстан Республикасының Заңында және Қазақстан Республикасының басқа да заңдарында белгіленген тәртіппен қайтарылған ақша, оның ішінде мүлікті өткізуден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активтерді қайтару туралы заңнамасына сәйкес басқарушы компанияның меншігіне түскен не оның активтерді басқару жөніндегі қызметі нәтижесінде өзге мүлікті өткізуден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автомобиль көлігі құралдарын, жүктер мен тауарларды өткізу, сондай-ақ олардың электрондық кезек бойынша өтуі үшін төлемақы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5"/>
    <w:p>
      <w:pPr>
        <w:spacing w:after="0"/>
        <w:ind w:left="0"/>
        <w:jc w:val="both"/>
      </w:pPr>
      <w:r>
        <w:rPr>
          <w:rFonts w:ascii="Times New Roman"/>
          <w:b w:val="false"/>
          <w:i w:val="false"/>
          <w:color w:val="000000"/>
          <w:sz w:val="28"/>
        </w:rPr>
        <w:t>
      реттік нөмірі 23-жол мынадай редакцияда жазылсын:</w:t>
      </w:r>
    </w:p>
    <w:bookmarkEnd w:id="5"/>
    <w:bookmarkStart w:name="z11"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(жете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бюджетінен, облыстық бюджеттерден, республикалық маңызы бар қалалар бюджеттерінен республикалық бюджеттің шығындарына өтемақыға берілетін трансферттердің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кепілдендірілген трансферт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кепілдендірілген трансферт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берілетін нысаналы трансферт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заңнамасында көзделген жағдайларда жалпы сипаттағы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жете пайдалануға рұқсат етілген, өткен қаржы жылында бөлінген, пайдаланылмаған (жете пайдаланылмаған) нысаналы даму трансферттерінің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(жете пайдаланылмаған) нысаналы трансферттердің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мақсатқа сай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түсетін трансферт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7"/>
    <w:p>
      <w:pPr>
        <w:spacing w:after="0"/>
        <w:ind w:left="0"/>
        <w:jc w:val="both"/>
      </w:pPr>
      <w:r>
        <w:rPr>
          <w:rFonts w:ascii="Times New Roman"/>
          <w:b w:val="false"/>
          <w:i w:val="false"/>
          <w:color w:val="000000"/>
          <w:sz w:val="28"/>
        </w:rPr>
        <w:t>
      реттік нөмірі 24-жол мынадай редакцияда жазылсын:</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органдарына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органдарына үкіметтік сыртқы қарыздар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астананың, облыстардың, республикалық маңызы бар қалалардың жергілікті атқару органдарының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тұлғалардың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 қаражаты бойынша берешекті өтеу есебіне мемлекет пайдасына алынған немесе өндірілген мүлікті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астана бюджетінен, облыстық бюджеттерінен, республикалық маңызы бар қалалардың бюджеттерінен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берілген пайдаланылмаған бюджеттік кредиттерді астана бюджетінен, облыстық бюджеттерден, республикалық маңызы бар қалалардың бюджеттерінен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қаланың жергілікті атқарушы органдарына Қазақстан Республикасының Ұлттық қорынан нысаналы трансферт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Қазақстан Республикасының Ұлттық қорынан нысаналы трансферт есебінен республикалық бюджеттен берілген бюджеттік кредиттерді өтеу</w:t>
            </w:r>
          </w:p>
        </w:tc>
      </w:tr>
    </w:tbl>
    <w:bookmarkStart w:name="z15" w:id="9"/>
    <w:p>
      <w:pPr>
        <w:spacing w:after="0"/>
        <w:ind w:left="0"/>
        <w:jc w:val="both"/>
      </w:pPr>
      <w:r>
        <w:rPr>
          <w:rFonts w:ascii="Times New Roman"/>
          <w:b w:val="false"/>
          <w:i w:val="false"/>
          <w:color w:val="000000"/>
          <w:sz w:val="28"/>
        </w:rPr>
        <w:t>
      ".</w:t>
      </w:r>
    </w:p>
    <w:bookmarkEnd w:id="9"/>
    <w:bookmarkStart w:name="z16" w:id="10"/>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Қазақстан Республикасы заңнамасында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8"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12"/>
    <w:bookmarkStart w:name="z19" w:id="13"/>
    <w:p>
      <w:pPr>
        <w:spacing w:after="0"/>
        <w:ind w:left="0"/>
        <w:jc w:val="both"/>
      </w:pPr>
      <w:r>
        <w:rPr>
          <w:rFonts w:ascii="Times New Roman"/>
          <w:b w:val="false"/>
          <w:i w:val="false"/>
          <w:color w:val="000000"/>
          <w:sz w:val="28"/>
        </w:rPr>
        <w:t>
      3. Осы бұйрық 2026 жылғы 1 шілдеден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