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2f1c" w14:textId="aa62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м.а. 2026 жылғы 31 наурыздағы № 207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Бюджеттің қазынашылық атқарылуы және оларға кассалық қызмет көрсету рәсімдері, қазынашылық есепке алу және мониторинг </w:t>
      </w:r>
      <w:r>
        <w:rPr>
          <w:rFonts w:ascii="Times New Roman"/>
          <w:b w:val="false"/>
          <w:i w:val="false"/>
          <w:color w:val="000000"/>
          <w:sz w:val="28"/>
        </w:rPr>
        <w:t>рәсімдері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406-1-тармақпен толықтырылсын:</w:t>
      </w:r>
    </w:p>
    <w:bookmarkEnd w:id="3"/>
    <w:bookmarkStart w:name="z8" w:id="4"/>
    <w:p>
      <w:pPr>
        <w:spacing w:after="0"/>
        <w:ind w:left="0"/>
        <w:jc w:val="both"/>
      </w:pPr>
      <w:r>
        <w:rPr>
          <w:rFonts w:ascii="Times New Roman"/>
          <w:b w:val="false"/>
          <w:i w:val="false"/>
          <w:color w:val="000000"/>
          <w:sz w:val="28"/>
        </w:rPr>
        <w:t>
      "406-1. Егер квазимемлекеттік сектор субъектілерінің қолма-қол ақшаны бақылау шоттарында квазимемлекеттік сектор субъектілерінің жарғылық капиталын қалыптастыруға немесе ұлғайтуға бюджеттен алынған және инвестициялық жобаларды іске асыруға пайдаланылған қаражат қалдықтары болған жағдайда, сондай-ақ олар бойынша он екі ай ішінде ақша қаражатының қозғалысы болмаған кезде, мемлекеттік қазынашылық органдары бекітілген қаржылық-экономикалық негіздемеге сәйкес инвестициялық жобаны іске асыру аяқталған жылдан кейінгі қаржы жылының 1 ақпанынан кешіктірмей пайдаланылмаған қалдықтардың бар екені туралы жазбаша хабарламаны Республикалық бюджет комиссиясында және/немесе астана, облыс, республикалық маңызы бар қала, аудан (облыстық маңызы бар қала) бюджет комиссиясында қарау және тиісті бюджет кірісіне қаражат қалдықтарын аудару туралы шешім қабылдау үшін бюджеттік жоспарлау жөніндегі орталық уәкілетті органға және/немесе мемлекеттік жоспарлау жөніндегі жергілікті уәкілетті органға жібереді.</w:t>
      </w:r>
    </w:p>
    <w:bookmarkEnd w:id="4"/>
    <w:bookmarkStart w:name="z9" w:id="5"/>
    <w:p>
      <w:pPr>
        <w:spacing w:after="0"/>
        <w:ind w:left="0"/>
        <w:jc w:val="both"/>
      </w:pPr>
      <w:r>
        <w:rPr>
          <w:rFonts w:ascii="Times New Roman"/>
          <w:b w:val="false"/>
          <w:i w:val="false"/>
          <w:color w:val="000000"/>
          <w:sz w:val="28"/>
        </w:rPr>
        <w:t>
      Тиісті бюджет комиссиясының оң шешімі болған жағдайда бюджеттік жоспарлау жөніндегі орталық уәкілетті орган және/немесе мемлекеттік жоспарлау жөніндегі жергілікті уәкілетті орган аталған шешімді бюджеттік инвестициялық жобаны іске асыруға жауапты бюджет бағдарламаларының әкімшісіне квазимемлекеттік сектор субъектісі тарапынан қолма-қол ақшаны бақылау шотынан қаражат қалдықтарын тиісті бюджет кірісіне аудару бойынша шаралар қабылдау үшін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"435. Республикалық бюджеттің қолма-қол ақшаны бақылау шотындағы қолма-қол ақша тапшылығын өтеу үшін өтеусіз және қайтарымды негізде уақытша бос бюджет ақшасын тартуды мемлекеттік қазынашылық мыналардың:</w:t>
      </w:r>
    </w:p>
    <w:bookmarkEnd w:id="6"/>
    <w:bookmarkStart w:name="z12" w:id="7"/>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114-қосымшаға</w:t>
      </w:r>
      <w:r>
        <w:rPr>
          <w:rFonts w:ascii="Times New Roman"/>
          <w:b w:val="false"/>
          <w:i w:val="false"/>
          <w:color w:val="000000"/>
          <w:sz w:val="28"/>
        </w:rPr>
        <w:t xml:space="preserve"> сәйкес тиісті жергілікті бюджеттердің және квазимемлекеттік сектор субъектілерінің қолма қол ақшаны бақылау шоттарынан өтеусіз және қайтарымды негізде уақытша бос бюджет ақшасын тартуға жасалған Бас келісім;</w:t>
      </w:r>
    </w:p>
    <w:bookmarkEnd w:id="7"/>
    <w:bookmarkStart w:name="z13" w:id="8"/>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115-қосымшаға</w:t>
      </w:r>
      <w:r>
        <w:rPr>
          <w:rFonts w:ascii="Times New Roman"/>
          <w:b w:val="false"/>
          <w:i w:val="false"/>
          <w:color w:val="000000"/>
          <w:sz w:val="28"/>
        </w:rPr>
        <w:t xml:space="preserve"> сәйкес уақытша бос бюджет ақшасын тартуға хабарлама негізінде жүзеге асырады.</w:t>
      </w:r>
    </w:p>
    <w:bookmarkEnd w:id="8"/>
    <w:bookmarkStart w:name="z14" w:id="9"/>
    <w:p>
      <w:pPr>
        <w:spacing w:after="0"/>
        <w:ind w:left="0"/>
        <w:jc w:val="both"/>
      </w:pPr>
      <w:r>
        <w:rPr>
          <w:rFonts w:ascii="Times New Roman"/>
          <w:b w:val="false"/>
          <w:i w:val="false"/>
          <w:color w:val="000000"/>
          <w:sz w:val="28"/>
        </w:rPr>
        <w:t>
      Бұл ретте республикалық бюджеттің қолма-қол ақшаны бақылау шотындағы қолма-қол ақша тапшылығын өтеу үшін өтеусіз және қайтарымды негізде үш жұмыс күніне дейінгі кезеңге уақытша бос бюджет ақшасын тартуды мемлекеттік қазынашылық осы Рәсімдерге 114-қосымшаға сәйкес Бас келісім жасаспай, осы Рәсімдерге 115-қосымшаға сәйкес уақытша бос бюджет ақшасын тарту туралы хабарлама негізінде жүзеге асырады.".</w:t>
      </w:r>
    </w:p>
    <w:bookmarkEnd w:id="9"/>
    <w:bookmarkStart w:name="z15" w:id="10"/>
    <w:p>
      <w:pPr>
        <w:spacing w:after="0"/>
        <w:ind w:left="0"/>
        <w:jc w:val="both"/>
      </w:pPr>
      <w:r>
        <w:rPr>
          <w:rFonts w:ascii="Times New Roman"/>
          <w:b w:val="false"/>
          <w:i w:val="false"/>
          <w:color w:val="000000"/>
          <w:sz w:val="28"/>
        </w:rPr>
        <w:t>
      2. Қазақстан Республикасы Қаржы министрлігінің Бюджеттік процесс әдіснамасы департаменті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7" w:id="12"/>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Қаржы министрлігінің интернет-ресурсына орналастырылуын қамтамасыз етсін.</w:t>
      </w:r>
    </w:p>
    <w:bookmarkEnd w:id="12"/>
    <w:bookmarkStart w:name="z18" w:id="13"/>
    <w:p>
      <w:pPr>
        <w:spacing w:after="0"/>
        <w:ind w:left="0"/>
        <w:jc w:val="both"/>
      </w:pPr>
      <w:r>
        <w:rPr>
          <w:rFonts w:ascii="Times New Roman"/>
          <w:b w:val="false"/>
          <w:i w:val="false"/>
          <w:color w:val="000000"/>
          <w:sz w:val="28"/>
        </w:rPr>
        <w:t>
      3. Осы бұйрық қол қойылған күнінен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