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9509" w14:textId="dfd9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 Қонаев қаласының аумағында жергілікті ауқымдағы табиғи сипаттағы төтенше жағдай жариялау туралы" Қонаев қаласы әкімінің 2025 жылғы 17 желтоқсандағы №12-15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әкімінің 2026 жылғы 12 ақпандағы № 2-4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37 бабына,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Қонаев қаласының төтенше жағдайлардың алдын алу және оларды жою жөніндегі комиссиясының кезектен тыс отырысының 2026 жылғы 10 ақпандағы № 2 хаттамасы негізінде, Қонаев қаласының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облысы Қонаев қаласының аумағында жергілікті ауқымдағы табиғи сипаттағы төтенше жағдай жариялау туралы" Қонаев қаласы әкімінің 2025 жылғы 17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Қонаев қаласы әкімінің орынбасары М.Ф. Тұрсынға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