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b44fd" w14:textId="eab44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облысының аумағындағы Шарын мемлекеттік ұлттық табиғи паркінің күзет аймағы мен табиғатты пайдалану режимін белгілеу туралы</w:t>
      </w:r>
    </w:p>
    <w:p>
      <w:pPr>
        <w:spacing w:after="0"/>
        <w:ind w:left="0"/>
        <w:jc w:val="both"/>
      </w:pPr>
      <w:r>
        <w:rPr>
          <w:rFonts w:ascii="Times New Roman"/>
          <w:b w:val="false"/>
          <w:i w:val="false"/>
          <w:color w:val="000000"/>
          <w:sz w:val="28"/>
        </w:rPr>
        <w:t>Алматы облысы әкімдігінің 2026 жылғы 3 қыркүйектегі № 234 қаулысы</w:t>
      </w:r>
    </w:p>
    <w:p>
      <w:pPr>
        <w:spacing w:after="0"/>
        <w:ind w:left="0"/>
        <w:jc w:val="both"/>
      </w:pPr>
      <w:bookmarkStart w:name="z7" w:id="0"/>
      <w:r>
        <w:rPr>
          <w:rFonts w:ascii="Times New Roman"/>
          <w:b w:val="false"/>
          <w:i w:val="false"/>
          <w:color w:val="000000"/>
          <w:sz w:val="28"/>
        </w:rPr>
        <w:t xml:space="preserve">
      Қазақстан Республикасының Жер кодексінің </w:t>
      </w:r>
      <w:r>
        <w:rPr>
          <w:rFonts w:ascii="Times New Roman"/>
          <w:b w:val="false"/>
          <w:i w:val="false"/>
          <w:color w:val="000000"/>
          <w:sz w:val="28"/>
        </w:rPr>
        <w:t>123-бабына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1-13) тармақшасына</w:t>
      </w:r>
      <w:r>
        <w:rPr>
          <w:rFonts w:ascii="Times New Roman"/>
          <w:b w:val="false"/>
          <w:i w:val="false"/>
          <w:color w:val="000000"/>
          <w:sz w:val="28"/>
        </w:rPr>
        <w:t xml:space="preserve">, "Ерекше қорғалатын табиғи аумақтар туралы" Қазақстан Республикасы Заңының 10-бабы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және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-баптарына сәйкес Алматы облысының әкімдігі ҚАУЛЫ ЕТЕДІ:</w:t>
      </w:r>
    </w:p>
    <w:bookmarkEnd w:id="0"/>
    <w:bookmarkStart w:name="z8" w:id="1"/>
    <w:p>
      <w:pPr>
        <w:spacing w:after="0"/>
        <w:ind w:left="0"/>
        <w:jc w:val="both"/>
      </w:pPr>
      <w:r>
        <w:rPr>
          <w:rFonts w:ascii="Times New Roman"/>
          <w:b w:val="false"/>
          <w:i w:val="false"/>
          <w:color w:val="000000"/>
          <w:sz w:val="28"/>
        </w:rPr>
        <w:t>
      1. Алматы облысының аумағындағы Шарын мемлекеттік ұлттық табиғи паркінің жер пайдаланушылар мен меншік иелерін жер учаскелерін алып қоймай, ені екі километрден кем емес күзет аймағы мен табиғатты пайдалану режимі осы қаулының қосымшасына сәйкес белгіленсін.</w:t>
      </w:r>
    </w:p>
    <w:bookmarkEnd w:id="1"/>
    <w:bookmarkStart w:name="z9" w:id="2"/>
    <w:p>
      <w:pPr>
        <w:spacing w:after="0"/>
        <w:ind w:left="0"/>
        <w:jc w:val="both"/>
      </w:pPr>
      <w:r>
        <w:rPr>
          <w:rFonts w:ascii="Times New Roman"/>
          <w:b w:val="false"/>
          <w:i w:val="false"/>
          <w:color w:val="000000"/>
          <w:sz w:val="28"/>
        </w:rPr>
        <w:t>
      2. "Алматы облысының жер қатынастары басқармасы" мемлекеттік мекемесі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11" w:id="4"/>
    <w:p>
      <w:pPr>
        <w:spacing w:after="0"/>
        <w:ind w:left="0"/>
        <w:jc w:val="both"/>
      </w:pPr>
      <w:r>
        <w:rPr>
          <w:rFonts w:ascii="Times New Roman"/>
          <w:b w:val="false"/>
          <w:i w:val="false"/>
          <w:color w:val="000000"/>
          <w:sz w:val="28"/>
        </w:rPr>
        <w:t xml:space="preserve">
      2) осы қаулыны Алматы облысы әкімдігінің интернет-ресурсында орналастыруды қамтамасыз етсін. </w:t>
      </w:r>
    </w:p>
    <w:bookmarkEnd w:id="4"/>
    <w:bookmarkStart w:name="z12" w:id="5"/>
    <w:p>
      <w:pPr>
        <w:spacing w:after="0"/>
        <w:ind w:left="0"/>
        <w:jc w:val="both"/>
      </w:pPr>
      <w:r>
        <w:rPr>
          <w:rFonts w:ascii="Times New Roman"/>
          <w:b w:val="false"/>
          <w:i w:val="false"/>
          <w:color w:val="000000"/>
          <w:sz w:val="28"/>
        </w:rPr>
        <w:t>
      3. Осы қаулының орындалуын бақылау Алматы облысы әкімінің жетекшілік ететін орынбасарына жүктелсін.</w:t>
      </w:r>
    </w:p>
    <w:bookmarkEnd w:id="5"/>
    <w:bookmarkStart w:name="z13" w:id="6"/>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Сұлтанғазиев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2026 жылғы 3 қыркүйектегі № 234 қаулысына қосымша</w:t>
            </w:r>
          </w:p>
        </w:tc>
      </w:tr>
    </w:tbl>
    <w:bookmarkStart w:name="z16" w:id="7"/>
    <w:p>
      <w:pPr>
        <w:spacing w:after="0"/>
        <w:ind w:left="0"/>
        <w:jc w:val="left"/>
      </w:pPr>
      <w:r>
        <w:rPr>
          <w:rFonts w:ascii="Times New Roman"/>
          <w:b/>
          <w:i w:val="false"/>
          <w:color w:val="000000"/>
        </w:rPr>
        <w:t xml:space="preserve"> Шарын мемлекеттік ұлттық табиғи паркінің күзет аймағындағы табиғатты пайдалану режимі</w:t>
      </w:r>
    </w:p>
    <w:bookmarkEnd w:id="7"/>
    <w:bookmarkStart w:name="z17" w:id="8"/>
    <w:p>
      <w:pPr>
        <w:spacing w:after="0"/>
        <w:ind w:left="0"/>
        <w:jc w:val="both"/>
      </w:pPr>
      <w:r>
        <w:rPr>
          <w:rFonts w:ascii="Times New Roman"/>
          <w:b w:val="false"/>
          <w:i w:val="false"/>
          <w:color w:val="000000"/>
          <w:sz w:val="28"/>
        </w:rPr>
        <w:t>
      1. Шарын мемлекеттік ұлттық табиғи паркінің (бұдан әрі-мемлекеттік ұлттық табиғи парк) күзет аймағында: </w:t>
      </w:r>
    </w:p>
    <w:bookmarkEnd w:id="8"/>
    <w:bookmarkStart w:name="z18" w:id="9"/>
    <w:p>
      <w:pPr>
        <w:spacing w:after="0"/>
        <w:ind w:left="0"/>
        <w:jc w:val="both"/>
      </w:pPr>
      <w:r>
        <w:rPr>
          <w:rFonts w:ascii="Times New Roman"/>
          <w:b w:val="false"/>
          <w:i w:val="false"/>
          <w:color w:val="000000"/>
          <w:sz w:val="28"/>
        </w:rPr>
        <w:t>
      1) мемлекеттік ұлттық табиғи парктің экологиялық жүйелеріне зиянды әсер ететін объектілер орналастыруға, жобалауға, салуға және пайдалануға, жаңа технологияларды енгізуге;</w:t>
      </w:r>
    </w:p>
    <w:bookmarkEnd w:id="9"/>
    <w:bookmarkStart w:name="z19" w:id="10"/>
    <w:p>
      <w:pPr>
        <w:spacing w:after="0"/>
        <w:ind w:left="0"/>
        <w:jc w:val="both"/>
      </w:pPr>
      <w:r>
        <w:rPr>
          <w:rFonts w:ascii="Times New Roman"/>
          <w:b w:val="false"/>
          <w:i w:val="false"/>
          <w:color w:val="000000"/>
          <w:sz w:val="28"/>
        </w:rPr>
        <w:t>
      2) ластаушы заттар мен сарқынды суларды атмосфераға шығару және ашық су көздері мен рельефке төгуге;</w:t>
      </w:r>
    </w:p>
    <w:bookmarkEnd w:id="10"/>
    <w:bookmarkStart w:name="z20" w:id="11"/>
    <w:p>
      <w:pPr>
        <w:spacing w:after="0"/>
        <w:ind w:left="0"/>
        <w:jc w:val="both"/>
      </w:pPr>
      <w:r>
        <w:rPr>
          <w:rFonts w:ascii="Times New Roman"/>
          <w:b w:val="false"/>
          <w:i w:val="false"/>
          <w:color w:val="000000"/>
          <w:sz w:val="28"/>
        </w:rPr>
        <w:t xml:space="preserve">
      3) "Ерекше қорғалатын табиғи аумақтар туралы" Қазақстан Республикасы Заңының </w:t>
      </w:r>
      <w:r>
        <w:rPr>
          <w:rFonts w:ascii="Times New Roman"/>
          <w:b w:val="false"/>
          <w:i w:val="false"/>
          <w:color w:val="000000"/>
          <w:sz w:val="28"/>
        </w:rPr>
        <w:t>84</w:t>
      </w:r>
      <w:r>
        <w:rPr>
          <w:rFonts w:ascii="Times New Roman"/>
          <w:b w:val="false"/>
          <w:i w:val="false"/>
          <w:color w:val="000000"/>
          <w:sz w:val="28"/>
        </w:rPr>
        <w:t>-2-бабының 2-тармағында (бұдан әрі-Заң) көрсетілген жағдайларды қоспағанда, пайдалы қазбаларды барлау мен өндіруге;</w:t>
      </w:r>
    </w:p>
    <w:bookmarkEnd w:id="11"/>
    <w:bookmarkStart w:name="z21" w:id="12"/>
    <w:p>
      <w:pPr>
        <w:spacing w:after="0"/>
        <w:ind w:left="0"/>
        <w:jc w:val="both"/>
      </w:pPr>
      <w:r>
        <w:rPr>
          <w:rFonts w:ascii="Times New Roman"/>
          <w:b w:val="false"/>
          <w:i w:val="false"/>
          <w:color w:val="000000"/>
          <w:sz w:val="28"/>
        </w:rPr>
        <w:t>
      4) аң аулауға;</w:t>
      </w:r>
    </w:p>
    <w:bookmarkEnd w:id="12"/>
    <w:bookmarkStart w:name="z22" w:id="13"/>
    <w:p>
      <w:pPr>
        <w:spacing w:after="0"/>
        <w:ind w:left="0"/>
        <w:jc w:val="both"/>
      </w:pPr>
      <w:r>
        <w:rPr>
          <w:rFonts w:ascii="Times New Roman"/>
          <w:b w:val="false"/>
          <w:i w:val="false"/>
          <w:color w:val="000000"/>
          <w:sz w:val="28"/>
        </w:rPr>
        <w:t>
      5) радиоактивті материалдар мен өнеркәсіптік қалдықтарды көмуге;</w:t>
      </w:r>
    </w:p>
    <w:bookmarkEnd w:id="13"/>
    <w:bookmarkStart w:name="z23" w:id="14"/>
    <w:p>
      <w:pPr>
        <w:spacing w:after="0"/>
        <w:ind w:left="0"/>
        <w:jc w:val="both"/>
      </w:pPr>
      <w:r>
        <w:rPr>
          <w:rFonts w:ascii="Times New Roman"/>
          <w:b w:val="false"/>
          <w:i w:val="false"/>
          <w:color w:val="000000"/>
          <w:sz w:val="28"/>
        </w:rPr>
        <w:t>
      6) мемлекеттік ұлттық табиғи парктің экологиялық жүйелерінің гидрологиялық режимін өзгертуі мүмкін қызметке (гидротехникалық құрылысжайлар және табиғи су ағынын тоқтатуға немесе азайтуға душар ететін басқа да объектілер салуға);</w:t>
      </w:r>
    </w:p>
    <w:bookmarkEnd w:id="14"/>
    <w:bookmarkStart w:name="z24" w:id="15"/>
    <w:p>
      <w:pPr>
        <w:spacing w:after="0"/>
        <w:ind w:left="0"/>
        <w:jc w:val="both"/>
      </w:pPr>
      <w:r>
        <w:rPr>
          <w:rFonts w:ascii="Times New Roman"/>
          <w:b w:val="false"/>
          <w:i w:val="false"/>
          <w:color w:val="000000"/>
          <w:sz w:val="28"/>
        </w:rPr>
        <w:t>
      7) жабайы жануарлар мен жабайы өсетін өсімдіктердің бөтен түрлерін интродукциялауға;</w:t>
      </w:r>
    </w:p>
    <w:bookmarkEnd w:id="15"/>
    <w:bookmarkStart w:name="z25" w:id="16"/>
    <w:p>
      <w:pPr>
        <w:spacing w:after="0"/>
        <w:ind w:left="0"/>
        <w:jc w:val="both"/>
      </w:pPr>
      <w:r>
        <w:rPr>
          <w:rFonts w:ascii="Times New Roman"/>
          <w:b w:val="false"/>
          <w:i w:val="false"/>
          <w:color w:val="000000"/>
          <w:sz w:val="28"/>
        </w:rPr>
        <w:t>
      8) мемлекеттік ұлттық табиғи парктің экологиялық жүйелеріне зиянды әсер етуі мүмкін басқа да қызметке тыйым салынады.</w:t>
      </w:r>
    </w:p>
    <w:bookmarkEnd w:id="16"/>
    <w:bookmarkStart w:name="z26" w:id="17"/>
    <w:p>
      <w:pPr>
        <w:spacing w:after="0"/>
        <w:ind w:left="0"/>
        <w:jc w:val="both"/>
      </w:pPr>
      <w:r>
        <w:rPr>
          <w:rFonts w:ascii="Times New Roman"/>
          <w:b w:val="false"/>
          <w:i w:val="false"/>
          <w:color w:val="000000"/>
          <w:sz w:val="28"/>
        </w:rPr>
        <w:t>
      2. Мемлекеттік ұлттық табиғи парктің қорғау аймағының аумағында ұлттық парктің экологиялық жүйелерінің жай-күйіне теріс әсер етпейтін шаруашылық қызметтің мынадай әртүрлі нысандары жүзеге асырылуы мүмкін:</w:t>
      </w:r>
    </w:p>
    <w:bookmarkEnd w:id="17"/>
    <w:bookmarkStart w:name="z27" w:id="18"/>
    <w:p>
      <w:pPr>
        <w:spacing w:after="0"/>
        <w:ind w:left="0"/>
        <w:jc w:val="both"/>
      </w:pPr>
      <w:r>
        <w:rPr>
          <w:rFonts w:ascii="Times New Roman"/>
          <w:b w:val="false"/>
          <w:i w:val="false"/>
          <w:color w:val="000000"/>
          <w:sz w:val="28"/>
        </w:rPr>
        <w:t>
      1) орман шаруашылығы қызметі;</w:t>
      </w:r>
    </w:p>
    <w:bookmarkEnd w:id="18"/>
    <w:bookmarkStart w:name="z28" w:id="19"/>
    <w:p>
      <w:pPr>
        <w:spacing w:after="0"/>
        <w:ind w:left="0"/>
        <w:jc w:val="both"/>
      </w:pPr>
      <w:r>
        <w:rPr>
          <w:rFonts w:ascii="Times New Roman"/>
          <w:b w:val="false"/>
          <w:i w:val="false"/>
          <w:color w:val="000000"/>
          <w:sz w:val="28"/>
        </w:rPr>
        <w:t>
      2) мал жаю мен шөп шабуды қоса алғанда, дәстүрлі жер пайдалану, сондай-ақ биологиялық әртүрлілікті ұзақ мерзімді сақтау мен оның беріктігін қамтамасыз ету шеңберіндегі өзге де қызмет;</w:t>
      </w:r>
    </w:p>
    <w:bookmarkEnd w:id="19"/>
    <w:bookmarkStart w:name="z29" w:id="20"/>
    <w:p>
      <w:pPr>
        <w:spacing w:after="0"/>
        <w:ind w:left="0"/>
        <w:jc w:val="both"/>
      </w:pPr>
      <w:r>
        <w:rPr>
          <w:rFonts w:ascii="Times New Roman"/>
          <w:b w:val="false"/>
          <w:i w:val="false"/>
          <w:color w:val="000000"/>
          <w:sz w:val="28"/>
        </w:rPr>
        <w:t>
      3) туристік және рекреациялық қызмет;</w:t>
      </w:r>
    </w:p>
    <w:bookmarkEnd w:id="20"/>
    <w:bookmarkStart w:name="z30" w:id="21"/>
    <w:p>
      <w:pPr>
        <w:spacing w:after="0"/>
        <w:ind w:left="0"/>
        <w:jc w:val="both"/>
      </w:pPr>
      <w:r>
        <w:rPr>
          <w:rFonts w:ascii="Times New Roman"/>
          <w:b w:val="false"/>
          <w:i w:val="false"/>
          <w:color w:val="000000"/>
          <w:sz w:val="28"/>
        </w:rPr>
        <w:t>
      4) минералды суларды, бальнеологиялық және климаттық ресурстарды пайдалану;</w:t>
      </w:r>
    </w:p>
    <w:bookmarkEnd w:id="21"/>
    <w:bookmarkStart w:name="z31" w:id="22"/>
    <w:p>
      <w:pPr>
        <w:spacing w:after="0"/>
        <w:ind w:left="0"/>
        <w:jc w:val="both"/>
      </w:pPr>
      <w:r>
        <w:rPr>
          <w:rFonts w:ascii="Times New Roman"/>
          <w:b w:val="false"/>
          <w:i w:val="false"/>
          <w:color w:val="000000"/>
          <w:sz w:val="28"/>
        </w:rPr>
        <w:t>
      5) кәсіпшілік және әуесқойлық (спорттық) балық аулау, сондай-ақ балық өсіру;</w:t>
      </w:r>
    </w:p>
    <w:bookmarkEnd w:id="22"/>
    <w:bookmarkStart w:name="z32" w:id="23"/>
    <w:p>
      <w:pPr>
        <w:spacing w:after="0"/>
        <w:ind w:left="0"/>
        <w:jc w:val="both"/>
      </w:pPr>
      <w:r>
        <w:rPr>
          <w:rFonts w:ascii="Times New Roman"/>
          <w:b w:val="false"/>
          <w:i w:val="false"/>
          <w:color w:val="000000"/>
          <w:sz w:val="28"/>
        </w:rPr>
        <w:t>
      6) орман және дала өрттерін сөндіру бойынша жердегі және авиациялық жұмыстарды жүргізу;</w:t>
      </w:r>
    </w:p>
    <w:bookmarkEnd w:id="23"/>
    <w:bookmarkStart w:name="z33" w:id="24"/>
    <w:p>
      <w:pPr>
        <w:spacing w:after="0"/>
        <w:ind w:left="0"/>
        <w:jc w:val="both"/>
      </w:pPr>
      <w:r>
        <w:rPr>
          <w:rFonts w:ascii="Times New Roman"/>
          <w:b w:val="false"/>
          <w:i w:val="false"/>
          <w:color w:val="000000"/>
          <w:sz w:val="28"/>
        </w:rPr>
        <w:t>
      7) бүлінген жерді қалпына келтіру;</w:t>
      </w:r>
    </w:p>
    <w:bookmarkEnd w:id="24"/>
    <w:bookmarkStart w:name="z34" w:id="25"/>
    <w:p>
      <w:pPr>
        <w:spacing w:after="0"/>
        <w:ind w:left="0"/>
        <w:jc w:val="both"/>
      </w:pPr>
      <w:r>
        <w:rPr>
          <w:rFonts w:ascii="Times New Roman"/>
          <w:b w:val="false"/>
          <w:i w:val="false"/>
          <w:color w:val="000000"/>
          <w:sz w:val="28"/>
        </w:rPr>
        <w:t>
      8) орман және өзге де өсімдіктер қауымдастықтарын қалпына келтіру;</w:t>
      </w:r>
    </w:p>
    <w:bookmarkEnd w:id="25"/>
    <w:bookmarkStart w:name="z35" w:id="26"/>
    <w:p>
      <w:pPr>
        <w:spacing w:after="0"/>
        <w:ind w:left="0"/>
        <w:jc w:val="both"/>
      </w:pPr>
      <w:r>
        <w:rPr>
          <w:rFonts w:ascii="Times New Roman"/>
          <w:b w:val="false"/>
          <w:i w:val="false"/>
          <w:color w:val="000000"/>
          <w:sz w:val="28"/>
        </w:rPr>
        <w:t>
      9) жабайы жануарлардың мекендеу ортасы мен санын қалпына келтіру;</w:t>
      </w:r>
    </w:p>
    <w:bookmarkEnd w:id="26"/>
    <w:bookmarkStart w:name="z36" w:id="27"/>
    <w:p>
      <w:pPr>
        <w:spacing w:after="0"/>
        <w:ind w:left="0"/>
        <w:jc w:val="both"/>
      </w:pPr>
      <w:r>
        <w:rPr>
          <w:rFonts w:ascii="Times New Roman"/>
          <w:b w:val="false"/>
          <w:i w:val="false"/>
          <w:color w:val="000000"/>
          <w:sz w:val="28"/>
        </w:rPr>
        <w:t>
      10) жер учаскелерін туристер болатын жерлерді жайластыру, өсімдіктер мен жануарлардың эндемиялық, сирек кездесетін және жойылып кету қаупі төнген түрлерін қолдан көбейтуге, өсіруге, өндіруге арналған питомниктер орналастыру, сондай-ақ мемлекеттік ұлттық табиғи парк жұмыскерлерінің тұруына арналған қызметтік үй-жайлар (кордондар) салу, оларға қызметтік жер телімдерін беру үшін пайдалану.</w:t>
      </w:r>
    </w:p>
    <w:bookmarkEnd w:id="27"/>
    <w:bookmarkStart w:name="z37" w:id="28"/>
    <w:p>
      <w:pPr>
        <w:spacing w:after="0"/>
        <w:ind w:left="0"/>
        <w:jc w:val="both"/>
      </w:pPr>
      <w:r>
        <w:rPr>
          <w:rFonts w:ascii="Times New Roman"/>
          <w:b w:val="false"/>
          <w:i w:val="false"/>
          <w:color w:val="000000"/>
          <w:sz w:val="28"/>
        </w:rPr>
        <w:t>
      3. Мемлекеттік ұлттық табиғи парктің қорғау аймағында осы режимнің 2-тармағында көрсетілген қызмет түрлерін жүзеге асыру кезінде өсімдіктер мен жануарлар дүниесі объектілерінің мекендеу ортасын және көбею жағдайларын, жануарлардың өріс аудару жолдары мен шоғырлану орындарын сақтау жөніндегі іс-шаралар көзделуге және жүзеге асырылуға, жабайы жануарлардың мекендеу ортасы ретінде ерекше құнды болып есептелетін учаскелердің, сондай-ақ мемлекеттік табиғи-қорық қорының өзге де объектілердің дербестігі қамтамасыз етілуге тиіс.</w:t>
      </w:r>
    </w:p>
    <w:bookmarkEnd w:id="28"/>
    <w:bookmarkStart w:name="z38" w:id="29"/>
    <w:p>
      <w:pPr>
        <w:spacing w:after="0"/>
        <w:ind w:left="0"/>
        <w:jc w:val="both"/>
      </w:pPr>
      <w:r>
        <w:rPr>
          <w:rFonts w:ascii="Times New Roman"/>
          <w:b w:val="false"/>
          <w:i w:val="false"/>
          <w:color w:val="000000"/>
          <w:sz w:val="28"/>
        </w:rPr>
        <w:t xml:space="preserve">
      4. Мемлекеттік ұлттық табиғи парктің қорғау аймағында жер учаскелерінің меншік иелері мен жер пайдаланушылардың шаруашылық қызметін шектеулер "Ерекше қорғалатын табиғи аумақтар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Алматы облысының жергілікті атқарушы органының шешімімен белгіленеді. </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