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0652a" w14:textId="dc065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Зияткерлiк меншiк құқығы комитеті" республикалық мемлекеттік мекемесінің, "Қазақстан Республикасы Әділет министрлігінің Мәжбүрлеп орындату комитеті" республикалық мемлекеттік мекемесінің, "Қазақстан Республикасы Әділет министрлігінің Тіркеу қызметі және заңгерлік қызметтер көрсетуді ұйымдастыру комитеті" республикалық мемлекеттік мекемесінің ережелерін бекіту туралы" Қазақстан Республикасы Әділет министрінің 2024 жылғы 22 шілдедегі № 617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Әділет министрінің 2026 жылғы 7 тамыздағы № 764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Әділет министрлігінің Зияткерлiк меншiк құқығы комитеті" республикалық мемлекеттік мекемесінің, "Қазақстан Республикасы Әділет министрлігінің Мәжбүрлеп орындату комитеті" республикалық мемлекеттік мекемесінің, "Қазақстан Республикасы Әділет министрлігінің Тіркеу қызметі және заңгерлік қызметтер көрсетуді ұйымдастыру комитеті" республикалық мемлекеттік мекемесінің ережелерін бекіту туралы" Қазақстан Республикасы Әділет министрінің 2024 жылғы 22 шілдедегі № 617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тармақшасының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End w:id="2"/>
    <w:bookmarkStart w:name="z7"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Әділет министрлігінің Зияткерлік меншік құқығы комитеті"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тақырыбының орыс тіліндегі мәтініне өзгеріс енгізіледі, қазақ тіліндегі мәтіні өзгермейді;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"6) құқықтарды ұжымдық басқару жөніндегі ұйымдардың, патенттік сенім білдірілгендердің қызметiн бақылау және олармен өзара іс-қимыл жасау;";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"8) құқықтарды ұжымдық басқару жөніндегі ұйымдарды аккредиттеу;</w:t>
      </w:r>
    </w:p>
    <w:bookmarkEnd w:id="6"/>
    <w:bookmarkStart w:name="z14" w:id="7"/>
    <w:p>
      <w:pPr>
        <w:spacing w:after="0"/>
        <w:ind w:left="0"/>
        <w:jc w:val="both"/>
      </w:pPr>
      <w:r>
        <w:rPr>
          <w:rFonts w:ascii="Times New Roman"/>
          <w:b w:val="false"/>
          <w:i w:val="false"/>
          <w:color w:val="000000"/>
          <w:sz w:val="28"/>
        </w:rPr>
        <w:t>
      9) құқықтарды ұжымдық басқару ұйымдарының қызметі, сондай-ақ кәсіпкерлік қызметті реттейтін Қазақстан Республикасының Кәсіпкерлік кодексіне сәйкес авторлық құқық және сабақтас құқықтар объектілерін, тауар таңбасын, қызмет көрсету белгісін, географиялық нұсқамаларды, тауардың шыққан жерінің атауын немесе фирмалық атауды пайдалануға мемлекеттік бақылауды жүзеге асыру;";</w:t>
      </w:r>
    </w:p>
    <w:bookmarkEnd w:id="7"/>
    <w:bookmarkStart w:name="z15" w:id="8"/>
    <w:p>
      <w:pPr>
        <w:spacing w:after="0"/>
        <w:ind w:left="0"/>
        <w:jc w:val="both"/>
      </w:pPr>
      <w:r>
        <w:rPr>
          <w:rFonts w:ascii="Times New Roman"/>
          <w:b w:val="false"/>
          <w:i w:val="false"/>
          <w:color w:val="000000"/>
          <w:sz w:val="28"/>
        </w:rPr>
        <w:t>
      мынадай мазмұндағы 9-1) тармақшамен толықтырылсын:</w:t>
      </w:r>
    </w:p>
    <w:bookmarkEnd w:id="8"/>
    <w:bookmarkStart w:name="z16" w:id="9"/>
    <w:p>
      <w:pPr>
        <w:spacing w:after="0"/>
        <w:ind w:left="0"/>
        <w:jc w:val="both"/>
      </w:pPr>
      <w:r>
        <w:rPr>
          <w:rFonts w:ascii="Times New Roman"/>
          <w:b w:val="false"/>
          <w:i w:val="false"/>
          <w:color w:val="000000"/>
          <w:sz w:val="28"/>
        </w:rPr>
        <w:t>
      "9-1) дыбыс-бейнежазу туындысын немесе туындының дыбыстық жазбасын жеке мақсатта және табыс алмай қайта шығару үшін пайдаланылатын жабдықтар мен материалдық жеткізгіштерді дайындаушы немесе импорттаушы тұлғалар төлейтін сыйақыны жинау, бөлу және төлеуге бақылауды жүзеге асыру;";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"19. Комитет төрағасының өкілеттіктері:</w:t>
      </w:r>
    </w:p>
    <w:bookmarkEnd w:id="10"/>
    <w:bookmarkStart w:name="z19" w:id="11"/>
    <w:p>
      <w:pPr>
        <w:spacing w:after="0"/>
        <w:ind w:left="0"/>
        <w:jc w:val="both"/>
      </w:pPr>
      <w:r>
        <w:rPr>
          <w:rFonts w:ascii="Times New Roman"/>
          <w:b w:val="false"/>
          <w:i w:val="false"/>
          <w:color w:val="000000"/>
          <w:sz w:val="28"/>
        </w:rPr>
        <w:t>
      1) Министрлік басшылығына Комитеттің құрылымы мен штат саны бойынша ұсыныстар береді;</w:t>
      </w:r>
    </w:p>
    <w:bookmarkEnd w:id="11"/>
    <w:bookmarkStart w:name="z20" w:id="12"/>
    <w:p>
      <w:pPr>
        <w:spacing w:after="0"/>
        <w:ind w:left="0"/>
        <w:jc w:val="both"/>
      </w:pPr>
      <w:r>
        <w:rPr>
          <w:rFonts w:ascii="Times New Roman"/>
          <w:b w:val="false"/>
          <w:i w:val="false"/>
          <w:color w:val="000000"/>
          <w:sz w:val="28"/>
        </w:rPr>
        <w:t>
      2) өз орынбасарларын лауазымға тағайындайды және лауазымнан босатады;</w:t>
      </w:r>
    </w:p>
    <w:bookmarkEnd w:id="12"/>
    <w:bookmarkStart w:name="z21" w:id="13"/>
    <w:p>
      <w:pPr>
        <w:spacing w:after="0"/>
        <w:ind w:left="0"/>
        <w:jc w:val="both"/>
      </w:pPr>
      <w:r>
        <w:rPr>
          <w:rFonts w:ascii="Times New Roman"/>
          <w:b w:val="false"/>
          <w:i w:val="false"/>
          <w:color w:val="000000"/>
          <w:sz w:val="28"/>
        </w:rPr>
        <w:t>
      3) өз орынбасарларының, Комитет қызметкерлерінің лауазымдық міндеттері мен өкілеттіктерін, әкімшілік мемлекеттік лауазымдарға қойылатын үлгілік біліктілік талаптары негізінде мемлекеттік қызмет істері жөніндегі уәкілетті органның келісуі бойынша біліктілік талаптарын, Комитеттің құрылымдық бөлімшелері қызметкерлерінің лауазымдық нұсқаулықтарын, Комитет Регламентін айқындайды және бекітеді;</w:t>
      </w:r>
    </w:p>
    <w:bookmarkEnd w:id="13"/>
    <w:bookmarkStart w:name="z22" w:id="14"/>
    <w:p>
      <w:pPr>
        <w:spacing w:after="0"/>
        <w:ind w:left="0"/>
        <w:jc w:val="both"/>
      </w:pPr>
      <w:r>
        <w:rPr>
          <w:rFonts w:ascii="Times New Roman"/>
          <w:b w:val="false"/>
          <w:i w:val="false"/>
          <w:color w:val="000000"/>
          <w:sz w:val="28"/>
        </w:rPr>
        <w:t>
      4) Комитеттің құрылымдық бөлімшелері туралы ережелерді бекітеді;</w:t>
      </w:r>
    </w:p>
    <w:bookmarkEnd w:id="14"/>
    <w:bookmarkStart w:name="z23" w:id="15"/>
    <w:p>
      <w:pPr>
        <w:spacing w:after="0"/>
        <w:ind w:left="0"/>
        <w:jc w:val="both"/>
      </w:pPr>
      <w:r>
        <w:rPr>
          <w:rFonts w:ascii="Times New Roman"/>
          <w:b w:val="false"/>
          <w:i w:val="false"/>
          <w:color w:val="000000"/>
          <w:sz w:val="28"/>
        </w:rPr>
        <w:t>
      5) заңнамаға сәйкес еңбек қатынастары мәселелері өзінің құзыретіне жатқызылған Комитет қызметкерлерін лауазымдарға тағайындайды және лауазымдарынан босатады;</w:t>
      </w:r>
    </w:p>
    <w:bookmarkEnd w:id="15"/>
    <w:bookmarkStart w:name="z24" w:id="16"/>
    <w:p>
      <w:pPr>
        <w:spacing w:after="0"/>
        <w:ind w:left="0"/>
        <w:jc w:val="both"/>
      </w:pPr>
      <w:r>
        <w:rPr>
          <w:rFonts w:ascii="Times New Roman"/>
          <w:b w:val="false"/>
          <w:i w:val="false"/>
          <w:color w:val="000000"/>
          <w:sz w:val="28"/>
        </w:rPr>
        <w:t>
      6) өз құзыреті шегінде бұйрықтарға қол қояды, Комитет қызметкерлерінің орындауы үшін нұсқаулар береді;</w:t>
      </w:r>
    </w:p>
    <w:bookmarkEnd w:id="16"/>
    <w:bookmarkStart w:name="z25" w:id="17"/>
    <w:p>
      <w:pPr>
        <w:spacing w:after="0"/>
        <w:ind w:left="0"/>
        <w:jc w:val="both"/>
      </w:pPr>
      <w:r>
        <w:rPr>
          <w:rFonts w:ascii="Times New Roman"/>
          <w:b w:val="false"/>
          <w:i w:val="false"/>
          <w:color w:val="000000"/>
          <w:sz w:val="28"/>
        </w:rPr>
        <w:t>
      7) Комитеттің әкішілік мемлекеттік қызметшісі жасаған тәртіптік теріс қылық туралы мәліметтерді Министрліктің тиісті құрылымдық бөлімшесіне жолдайды;</w:t>
      </w:r>
    </w:p>
    <w:bookmarkEnd w:id="17"/>
    <w:bookmarkStart w:name="z26" w:id="18"/>
    <w:p>
      <w:pPr>
        <w:spacing w:after="0"/>
        <w:ind w:left="0"/>
        <w:jc w:val="both"/>
      </w:pPr>
      <w:r>
        <w:rPr>
          <w:rFonts w:ascii="Times New Roman"/>
          <w:b w:val="false"/>
          <w:i w:val="false"/>
          <w:color w:val="000000"/>
          <w:sz w:val="28"/>
        </w:rPr>
        <w:t>
      8) Комитет қызметкерлеріне демалыс беру, іссапарға жіберу, даярлау, қайта даярлау және біліктілігін арттыру мәселелері бойынша шешім қабылдайды;</w:t>
      </w:r>
    </w:p>
    <w:bookmarkEnd w:id="18"/>
    <w:bookmarkStart w:name="z27" w:id="19"/>
    <w:p>
      <w:pPr>
        <w:spacing w:after="0"/>
        <w:ind w:left="0"/>
        <w:jc w:val="both"/>
      </w:pPr>
      <w:r>
        <w:rPr>
          <w:rFonts w:ascii="Times New Roman"/>
          <w:b w:val="false"/>
          <w:i w:val="false"/>
          <w:color w:val="000000"/>
          <w:sz w:val="28"/>
        </w:rPr>
        <w:t>
      9) Комитет қызметкерлерін көтермелеу, үстемақы төлеу және сыйыақы беру мәселелері бойынша Министрліктің тиісті құрылымдық бөлімшесіне қызметтік жазбалар жолдайды;</w:t>
      </w:r>
    </w:p>
    <w:bookmarkEnd w:id="19"/>
    <w:bookmarkStart w:name="z28" w:id="20"/>
    <w:p>
      <w:pPr>
        <w:spacing w:after="0"/>
        <w:ind w:left="0"/>
        <w:jc w:val="both"/>
      </w:pPr>
      <w:r>
        <w:rPr>
          <w:rFonts w:ascii="Times New Roman"/>
          <w:b w:val="false"/>
          <w:i w:val="false"/>
          <w:color w:val="000000"/>
          <w:sz w:val="28"/>
        </w:rPr>
        <w:t>
      10) Комитет қызметкерлерін тәртіптік жауаптылыққа тарту мәселелері бойынша шешім қабылдайды;</w:t>
      </w:r>
    </w:p>
    <w:bookmarkEnd w:id="20"/>
    <w:bookmarkStart w:name="z29" w:id="21"/>
    <w:p>
      <w:pPr>
        <w:spacing w:after="0"/>
        <w:ind w:left="0"/>
        <w:jc w:val="both"/>
      </w:pPr>
      <w:r>
        <w:rPr>
          <w:rFonts w:ascii="Times New Roman"/>
          <w:b w:val="false"/>
          <w:i w:val="false"/>
          <w:color w:val="000000"/>
          <w:sz w:val="28"/>
        </w:rPr>
        <w:t>
      11) өз құзыреті шегінде Комитетте сыбайлас жемқорлыққа қарсы іс-қимыл жасауға бағытталған шараларды қабылдайды және сыбайлас жемқорлыққа қарсы шараларды қабылдау үшін дербес жауапты болады;</w:t>
      </w:r>
    </w:p>
    <w:bookmarkEnd w:id="21"/>
    <w:bookmarkStart w:name="z30" w:id="22"/>
    <w:p>
      <w:pPr>
        <w:spacing w:after="0"/>
        <w:ind w:left="0"/>
        <w:jc w:val="both"/>
      </w:pPr>
      <w:r>
        <w:rPr>
          <w:rFonts w:ascii="Times New Roman"/>
          <w:b w:val="false"/>
          <w:i w:val="false"/>
          <w:color w:val="000000"/>
          <w:sz w:val="28"/>
        </w:rPr>
        <w:t>
      12) Комитеттің құзыретіне кіретін мәселелер бойынша Қазақстан Республикасының мемлекеттік органдарында және өзге де ұйымдарында Комитет атынан өкілдік етеді;</w:t>
      </w:r>
    </w:p>
    <w:bookmarkEnd w:id="22"/>
    <w:bookmarkStart w:name="z31" w:id="23"/>
    <w:p>
      <w:pPr>
        <w:spacing w:after="0"/>
        <w:ind w:left="0"/>
        <w:jc w:val="both"/>
      </w:pPr>
      <w:r>
        <w:rPr>
          <w:rFonts w:ascii="Times New Roman"/>
          <w:b w:val="false"/>
          <w:i w:val="false"/>
          <w:color w:val="000000"/>
          <w:sz w:val="28"/>
        </w:rPr>
        <w:t>
      13) Комитеттің құзыреті шегінде нормативтік құқықтық актілердің жобаларын әзірлеу жөніндегі жұмысты үйлестіреді;</w:t>
      </w:r>
    </w:p>
    <w:bookmarkEnd w:id="23"/>
    <w:bookmarkStart w:name="z32" w:id="24"/>
    <w:p>
      <w:pPr>
        <w:spacing w:after="0"/>
        <w:ind w:left="0"/>
        <w:jc w:val="both"/>
      </w:pPr>
      <w:r>
        <w:rPr>
          <w:rFonts w:ascii="Times New Roman"/>
          <w:b w:val="false"/>
          <w:i w:val="false"/>
          <w:color w:val="000000"/>
          <w:sz w:val="28"/>
        </w:rPr>
        <w:t>
      14) Комитеттің атынан келісімдер, шарттар және өзге де мәмілелер жасасады;</w:t>
      </w:r>
    </w:p>
    <w:bookmarkEnd w:id="24"/>
    <w:bookmarkStart w:name="z33" w:id="25"/>
    <w:p>
      <w:pPr>
        <w:spacing w:after="0"/>
        <w:ind w:left="0"/>
        <w:jc w:val="both"/>
      </w:pPr>
      <w:r>
        <w:rPr>
          <w:rFonts w:ascii="Times New Roman"/>
          <w:b w:val="false"/>
          <w:i w:val="false"/>
          <w:color w:val="000000"/>
          <w:sz w:val="28"/>
        </w:rPr>
        <w:t>
      15) заңнамаға сәйкес Комитеттің атынан заңды және жеке тұлғаларға талап-шағымдар мен талап қоюларды ұсыну туралы шешімдер қабылдайды;</w:t>
      </w:r>
    </w:p>
    <w:bookmarkEnd w:id="25"/>
    <w:bookmarkStart w:name="z34" w:id="26"/>
    <w:p>
      <w:pPr>
        <w:spacing w:after="0"/>
        <w:ind w:left="0"/>
        <w:jc w:val="both"/>
      </w:pPr>
      <w:r>
        <w:rPr>
          <w:rFonts w:ascii="Times New Roman"/>
          <w:b w:val="false"/>
          <w:i w:val="false"/>
          <w:color w:val="000000"/>
          <w:sz w:val="28"/>
        </w:rPr>
        <w:t>
      16) реттелетін салада мемлекеттік саясатты қалыптастыру жөнінде ұсыныстар әзірлейді;</w:t>
      </w:r>
    </w:p>
    <w:bookmarkEnd w:id="26"/>
    <w:bookmarkStart w:name="z35" w:id="27"/>
    <w:p>
      <w:pPr>
        <w:spacing w:after="0"/>
        <w:ind w:left="0"/>
        <w:jc w:val="both"/>
      </w:pPr>
      <w:r>
        <w:rPr>
          <w:rFonts w:ascii="Times New Roman"/>
          <w:b w:val="false"/>
          <w:i w:val="false"/>
          <w:color w:val="000000"/>
          <w:sz w:val="28"/>
        </w:rPr>
        <w:t xml:space="preserve">
      17) Комитеттің ведомстволық бағынысты ұйымы басшысын қызметке тағайындайды және қызметінен босатады; </w:t>
      </w:r>
    </w:p>
    <w:bookmarkEnd w:id="27"/>
    <w:bookmarkStart w:name="z36" w:id="28"/>
    <w:p>
      <w:pPr>
        <w:spacing w:after="0"/>
        <w:ind w:left="0"/>
        <w:jc w:val="both"/>
      </w:pPr>
      <w:r>
        <w:rPr>
          <w:rFonts w:ascii="Times New Roman"/>
          <w:b w:val="false"/>
          <w:i w:val="false"/>
          <w:color w:val="000000"/>
          <w:sz w:val="28"/>
        </w:rPr>
        <w:t xml:space="preserve">
      18) Комитеттің ведомстволық бағынысты ұйымының басшысы лауазымына қойылатын біліктілік талаптарын бекітеді; </w:t>
      </w:r>
    </w:p>
    <w:bookmarkEnd w:id="28"/>
    <w:bookmarkStart w:name="z37" w:id="29"/>
    <w:p>
      <w:pPr>
        <w:spacing w:after="0"/>
        <w:ind w:left="0"/>
        <w:jc w:val="both"/>
      </w:pPr>
      <w:r>
        <w:rPr>
          <w:rFonts w:ascii="Times New Roman"/>
          <w:b w:val="false"/>
          <w:i w:val="false"/>
          <w:color w:val="000000"/>
          <w:sz w:val="28"/>
        </w:rPr>
        <w:t xml:space="preserve">
      19) Комитеттің ведомстволық бағынысты ұйымы басшысының лауазымдық міндеттерін, өкілеттіктерін және лауазымдық нұсқаулығын айқындайды және бекітеді; </w:t>
      </w:r>
    </w:p>
    <w:bookmarkEnd w:id="29"/>
    <w:bookmarkStart w:name="z38" w:id="30"/>
    <w:p>
      <w:pPr>
        <w:spacing w:after="0"/>
        <w:ind w:left="0"/>
        <w:jc w:val="both"/>
      </w:pPr>
      <w:r>
        <w:rPr>
          <w:rFonts w:ascii="Times New Roman"/>
          <w:b w:val="false"/>
          <w:i w:val="false"/>
          <w:color w:val="000000"/>
          <w:sz w:val="28"/>
        </w:rPr>
        <w:t xml:space="preserve">
      20) Комитеттің ведомстволық бағынысты ұйымы басшысын тәртіптік жауаптылыққа тарту мәселелері бойынша шешімдер қабылдайды; </w:t>
      </w:r>
    </w:p>
    <w:bookmarkEnd w:id="30"/>
    <w:bookmarkStart w:name="z39" w:id="31"/>
    <w:p>
      <w:pPr>
        <w:spacing w:after="0"/>
        <w:ind w:left="0"/>
        <w:jc w:val="both"/>
      </w:pPr>
      <w:r>
        <w:rPr>
          <w:rFonts w:ascii="Times New Roman"/>
          <w:b w:val="false"/>
          <w:i w:val="false"/>
          <w:color w:val="000000"/>
          <w:sz w:val="28"/>
        </w:rPr>
        <w:t>
      21) Комитеттің ведомстволық бағынысты ұйымы басшысына демалыс беру және іссапарға жіберу мәселелері бойынша шешімдер қабылдайды;</w:t>
      </w:r>
    </w:p>
    <w:bookmarkEnd w:id="31"/>
    <w:bookmarkStart w:name="z40" w:id="32"/>
    <w:p>
      <w:pPr>
        <w:spacing w:after="0"/>
        <w:ind w:left="0"/>
        <w:jc w:val="both"/>
      </w:pPr>
      <w:r>
        <w:rPr>
          <w:rFonts w:ascii="Times New Roman"/>
          <w:b w:val="false"/>
          <w:i w:val="false"/>
          <w:color w:val="000000"/>
          <w:sz w:val="28"/>
        </w:rPr>
        <w:t>
      22) өз құзыреті шегінде Комитеттің ведомстволық бағынысты ұйымының тәртіптік комиссиясы мен кадр мәселелері жөніндегі комиссиясының жұмысын ұйымдастыруды қамтамасыз етеді;</w:t>
      </w:r>
    </w:p>
    <w:bookmarkEnd w:id="32"/>
    <w:bookmarkStart w:name="z41" w:id="33"/>
    <w:p>
      <w:pPr>
        <w:spacing w:after="0"/>
        <w:ind w:left="0"/>
        <w:jc w:val="both"/>
      </w:pPr>
      <w:r>
        <w:rPr>
          <w:rFonts w:ascii="Times New Roman"/>
          <w:b w:val="false"/>
          <w:i w:val="false"/>
          <w:color w:val="000000"/>
          <w:sz w:val="28"/>
        </w:rPr>
        <w:t>
      23) өз құзыреті шегінде Комитеттің кадр мәселелері жөніндегі комиссиясының жұмысын ұйымдастыруды қамтамасыз етеді;</w:t>
      </w:r>
    </w:p>
    <w:bookmarkEnd w:id="33"/>
    <w:bookmarkStart w:name="z42" w:id="34"/>
    <w:p>
      <w:pPr>
        <w:spacing w:after="0"/>
        <w:ind w:left="0"/>
        <w:jc w:val="both"/>
      </w:pPr>
      <w:r>
        <w:rPr>
          <w:rFonts w:ascii="Times New Roman"/>
          <w:b w:val="false"/>
          <w:i w:val="false"/>
          <w:color w:val="000000"/>
          <w:sz w:val="28"/>
        </w:rPr>
        <w:t>
      24) Комитеттің ведомстволық бағынысты ұйымы басшысын аттестаттауды ұйымдастыруды қамтамасыз етеді;</w:t>
      </w:r>
    </w:p>
    <w:bookmarkEnd w:id="34"/>
    <w:bookmarkStart w:name="z43" w:id="35"/>
    <w:p>
      <w:pPr>
        <w:spacing w:after="0"/>
        <w:ind w:left="0"/>
        <w:jc w:val="both"/>
      </w:pPr>
      <w:r>
        <w:rPr>
          <w:rFonts w:ascii="Times New Roman"/>
          <w:b w:val="false"/>
          <w:i w:val="false"/>
          <w:color w:val="000000"/>
          <w:sz w:val="28"/>
        </w:rPr>
        <w:t xml:space="preserve">
      25) Комитеттің ведомстволық бағынысты ұйымы басшысының ұсынуы бойынша ведомстволық бағынысты ұйым басшысының орынбасарларын қызметке тағайындауды және қызметтен босатуды келіседі; </w:t>
      </w:r>
    </w:p>
    <w:bookmarkEnd w:id="35"/>
    <w:bookmarkStart w:name="z44" w:id="36"/>
    <w:p>
      <w:pPr>
        <w:spacing w:after="0"/>
        <w:ind w:left="0"/>
        <w:jc w:val="both"/>
      </w:pPr>
      <w:r>
        <w:rPr>
          <w:rFonts w:ascii="Times New Roman"/>
          <w:b w:val="false"/>
          <w:i w:val="false"/>
          <w:color w:val="000000"/>
          <w:sz w:val="28"/>
        </w:rPr>
        <w:t xml:space="preserve">
      26) Комитеттің ведомстволық бағынысты ұйымының даму жоспарын, оған енгізілетін нақтылауларды, оның орындалуы туралы есептерді, сондай-ақ жылдық қаржылық есептілігін қарайды, келіседі және бекітеді; </w:t>
      </w:r>
    </w:p>
    <w:bookmarkEnd w:id="36"/>
    <w:bookmarkStart w:name="z45" w:id="37"/>
    <w:p>
      <w:pPr>
        <w:spacing w:after="0"/>
        <w:ind w:left="0"/>
        <w:jc w:val="both"/>
      </w:pPr>
      <w:r>
        <w:rPr>
          <w:rFonts w:ascii="Times New Roman"/>
          <w:b w:val="false"/>
          <w:i w:val="false"/>
          <w:color w:val="000000"/>
          <w:sz w:val="28"/>
        </w:rPr>
        <w:t>
      27) мемлекеттік мүлік жөніндегі уәкілетті органмен келісу бойынша Комитеттің ведомстволық бағынысты ұйымын қайта ұйымдастыруды және таратуды жүзеге асырады;</w:t>
      </w:r>
    </w:p>
    <w:bookmarkEnd w:id="37"/>
    <w:bookmarkStart w:name="z46" w:id="38"/>
    <w:p>
      <w:pPr>
        <w:spacing w:after="0"/>
        <w:ind w:left="0"/>
        <w:jc w:val="both"/>
      </w:pPr>
      <w:r>
        <w:rPr>
          <w:rFonts w:ascii="Times New Roman"/>
          <w:b w:val="false"/>
          <w:i w:val="false"/>
          <w:color w:val="000000"/>
          <w:sz w:val="28"/>
        </w:rPr>
        <w:t>
      28) Министрліктің Аппарат басшысымен келісу бойынша жыл сайын Комитеттің ведомстволық бағынысты ұйымы басшысының, оның орынбасарларының және бас бухгалтерінің еңбекақы төлеу қорын, лауазымдық айлықақыларының мөлшерін, сондай-ақ сыйлықақы беру және өзге де көтермелеу жүйесін белгілейді;</w:t>
      </w:r>
    </w:p>
    <w:bookmarkEnd w:id="38"/>
    <w:bookmarkStart w:name="z47" w:id="39"/>
    <w:p>
      <w:pPr>
        <w:spacing w:after="0"/>
        <w:ind w:left="0"/>
        <w:jc w:val="both"/>
      </w:pPr>
      <w:r>
        <w:rPr>
          <w:rFonts w:ascii="Times New Roman"/>
          <w:b w:val="false"/>
          <w:i w:val="false"/>
          <w:color w:val="000000"/>
          <w:sz w:val="28"/>
        </w:rPr>
        <w:t>
      29) өз құзыретіне жататын өзге де мәселелер бойынша шешімдер қабылдайды;</w:t>
      </w:r>
    </w:p>
    <w:bookmarkEnd w:id="39"/>
    <w:bookmarkStart w:name="z48" w:id="40"/>
    <w:p>
      <w:pPr>
        <w:spacing w:after="0"/>
        <w:ind w:left="0"/>
        <w:jc w:val="both"/>
      </w:pPr>
      <w:r>
        <w:rPr>
          <w:rFonts w:ascii="Times New Roman"/>
          <w:b w:val="false"/>
          <w:i w:val="false"/>
          <w:color w:val="000000"/>
          <w:sz w:val="28"/>
        </w:rPr>
        <w:t>
      30) Қазақстан Республикасының заңнамалық актілерінде, Қазақстан Республикасы Президентінің, Үкіметінің және Министрліктің актілерінде көзделген өзге де өкілеттіктерді жүзеге асырады.</w:t>
      </w:r>
    </w:p>
    <w:bookmarkEnd w:id="40"/>
    <w:bookmarkStart w:name="z49" w:id="41"/>
    <w:p>
      <w:pPr>
        <w:spacing w:after="0"/>
        <w:ind w:left="0"/>
        <w:jc w:val="both"/>
      </w:pPr>
      <w:r>
        <w:rPr>
          <w:rFonts w:ascii="Times New Roman"/>
          <w:b w:val="false"/>
          <w:i w:val="false"/>
          <w:color w:val="000000"/>
          <w:sz w:val="28"/>
        </w:rPr>
        <w:t>
      Комитет төрағасы болмаған кезеңде оның өкілеттіктерін қолданыстағы заңнамаға сәйкес оны алмастыратын тұлға жүзеге асырады.".</w:t>
      </w:r>
    </w:p>
    <w:bookmarkEnd w:id="41"/>
    <w:bookmarkStart w:name="z50" w:id="42"/>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комитеті заңнамада белгіленген тәртіппен осы бұйрық ресми жарияланғаннан кейін оны Қазақстан Республикасы Әділет министрлігінің интернет-ресурсында орналастыруды қамтамасыз етсін.</w:t>
      </w:r>
    </w:p>
    <w:bookmarkEnd w:id="42"/>
    <w:bookmarkStart w:name="z51" w:id="43"/>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министрлігінің жетекшілік ететін вице-министріне жүктелсін.</w:t>
      </w:r>
    </w:p>
    <w:bookmarkEnd w:id="43"/>
    <w:bookmarkStart w:name="z52" w:id="4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Сәрсембаев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