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a992" w14:textId="2baa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Сот сараптамалары орталығы" Республикалық мемлекеттік қазыналық кәсіпорнын қызметтік және кезекші автомобильдермен, телефон байланысымен, кеңсе жиһазымен және оларды орналастыруға арналған алаңдармен қамтамасыз етудің заттай нормаларын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2026 жылғы 13 мамырдағы № 441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Қоса беріліп отырған: </w:t>
      </w:r>
    </w:p>
    <w:bookmarkEnd w:id="1"/>
    <w:bookmarkStart w:name="z6"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Әділет министрлігінің Сот сараптамалары орталығы" Республикалық мемлекеттік қазыналық кәсіпорнын қызметтік және кезекші автомобильдермен қамтамасыз етудің заттай нормалары;</w:t>
      </w:r>
    </w:p>
    <w:bookmarkEnd w:id="2"/>
    <w:bookmarkStart w:name="z7"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Әділет министрлігінің Сот сараптамалары орталығы" Республикалық мемлекеттік қазыналық кәсіпорнын телефон байланысымен қамтамасыз етудің заттай нормалары;</w:t>
      </w:r>
    </w:p>
    <w:bookmarkEnd w:id="3"/>
    <w:bookmarkStart w:name="z8"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Әділет министрлігінің Сот сараптамалары орталығы" Республикалық мемлекеттік қазыналық кәсіпорны Орталық аппаратын кеңсе жиһазымен қамтамасыз етудің заттай нормалары;</w:t>
      </w:r>
    </w:p>
    <w:bookmarkEnd w:id="4"/>
    <w:bookmarkStart w:name="z9"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"Қазақстан Республикасы Әділет министрлігінің Сот сараптамалары орталығы" Республикалық мемлекеттік қазыналық кәсіпорны Орталық аппаратын орналастыру үшін алаңдармен қамтамасыз етудің заттай нормалары бекітілсін.</w:t>
      </w:r>
    </w:p>
    <w:bookmarkEnd w:id="5"/>
    <w:bookmarkStart w:name="z10" w:id="6"/>
    <w:p>
      <w:pPr>
        <w:spacing w:after="0"/>
        <w:ind w:left="0"/>
        <w:jc w:val="both"/>
      </w:pPr>
      <w:r>
        <w:rPr>
          <w:rFonts w:ascii="Times New Roman"/>
          <w:b w:val="false"/>
          <w:i w:val="false"/>
          <w:color w:val="000000"/>
          <w:sz w:val="28"/>
        </w:rPr>
        <w:t>
      2. Қазақстан Республикасы Әділет министрлігінің Сараптама қызметін ұйымдастыру департаменті заңнамада белгіленген тәртіппен осы бұйрықты мемлекеттік тіркеуді және Қазақстан Республикасы Әділет министрлігінің ресми интернет-ресурсында жариялауды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оның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Сәрсембаев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Республикасының</w:t>
      </w:r>
    </w:p>
    <w:bookmarkEnd w:id="10"/>
    <w:bookmarkStart w:name="z16" w:id="11"/>
    <w:p>
      <w:pPr>
        <w:spacing w:after="0"/>
        <w:ind w:left="0"/>
        <w:jc w:val="both"/>
      </w:pPr>
      <w:r>
        <w:rPr>
          <w:rFonts w:ascii="Times New Roman"/>
          <w:b w:val="false"/>
          <w:i w:val="false"/>
          <w:color w:val="000000"/>
          <w:sz w:val="28"/>
        </w:rPr>
        <w:t>
      Қаржы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p>
        </w:tc>
      </w:tr>
    </w:tbl>
    <w:bookmarkStart w:name="z18" w:id="12"/>
    <w:p>
      <w:pPr>
        <w:spacing w:after="0"/>
        <w:ind w:left="0"/>
        <w:jc w:val="left"/>
      </w:pPr>
      <w:r>
        <w:rPr>
          <w:rFonts w:ascii="Times New Roman"/>
          <w:b/>
          <w:i w:val="false"/>
          <w:color w:val="000000"/>
        </w:rPr>
        <w:t xml:space="preserve"> "Қазақстан Республикасы Әділет министрлігінің Сот сараптамалары орталығы" Республикалық мемлекеттік қазыналық кәсіпорнын қызметтік және кезекші автомобильдермен қамтамасыз етудің заттай нормалары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Автокөлік құралдарын пайдалану құқықтары бар Республикалық мемлекеттік қазыналық кәсіпорны және оның филиалдары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Автомобильдер санының шегі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қозғалтқыш</w:t>
            </w:r>
            <w:r>
              <w:rPr>
                <w:rFonts w:ascii="Times New Roman"/>
                <w:b/>
                <w:i w:val="false"/>
                <w:color w:val="000000"/>
                <w:sz w:val="20"/>
              </w:rPr>
              <w:t xml:space="preserve"> көлемі куб. см.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а/м бір айдағы жүретін жолы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xml:space="preserve">
Кезекші автомобиль: </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Директордың басқару қызметін орындау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басшыларды құқық қорғау органдарымен, арнайы органдармен және соттармен сот сараптама қызметінің ерекшелігіне байланысты өзара іс-қимыл үшін автокөлікпен қызмет көрсету үшін;</w:t>
            </w:r>
          </w:p>
          <w:p>
            <w:pPr>
              <w:spacing w:after="20"/>
              <w:ind w:left="20"/>
              <w:jc w:val="both"/>
            </w:pPr>
            <w:r>
              <w:rPr>
                <w:rFonts w:ascii="Times New Roman"/>
                <w:b w:val="false"/>
                <w:i w:val="false"/>
                <w:color w:val="000000"/>
                <w:sz w:val="20"/>
              </w:rPr>
              <w:t>
- Орталық аппараттың тұрмыс тіршілігін қамтамасыз етуде қалалық коммуналдық қызметімен айсайынғы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Республикалық мемлекеттік қазыналық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институттары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xml:space="preserve">
Кезекші автомобиль: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басшылардың басқару қызметін орындау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сот сараптама қызметінің ерекшелігіне байланысты басшыларды құқық қорғау органдарымен, арнайы органдармен және соттармен өзара іс-қимылды қамтамасыз ету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сот сараптамасы өндірісінің үздіксіз қызметін қамтамасыз ету үшін аумақтық бөлімшелердің коммуналдық қызметімен тұрақты жұмыс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аумақтық бөлімшелердің кезекші сарапшысының жұмыс орнына уақтылы келуін қамтамасыз ету үшін; </w:t>
            </w:r>
          </w:p>
          <w:p>
            <w:pPr>
              <w:spacing w:after="20"/>
              <w:ind w:left="20"/>
              <w:jc w:val="both"/>
            </w:pPr>
            <w:r>
              <w:rPr>
                <w:rFonts w:ascii="Times New Roman"/>
                <w:b w:val="false"/>
                <w:i w:val="false"/>
                <w:color w:val="000000"/>
                <w:sz w:val="20"/>
              </w:rPr>
              <w:t>
- мәйіттерге, алыстағы елді мекендерге, тергеу изоляторларына және уақытша ұстау изоляторларына шыға отырып сот-медициналық сараптама өндірісін жүзеге асыру үшін.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Республикалық мемлекеттік қазыналық кәсіпорынның филиалдары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сарапшыларының жол-көлік оқиғасының сот сараптамаларын және экологиялық сараптаманы жүргізу үшін зерттеу объектілерін қарап-тексеру мақсатында оқиға орнына жедел шығуына арналған арнайы автокөлік (жылжымалы зертхана).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елді мекендерден тыс жерлерге шыға отырып, сараптамалар жүргізуге арналған арнайы көлік.</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(сот-медициналық сараптаманы жүргізуге арналған арнайы жабдықпен жабдықталған)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шығуға арналған зембілі бар арнайы санитариялық автокөлік.</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 w:id="15"/>
    <w:p>
      <w:pPr>
        <w:spacing w:after="0"/>
        <w:ind w:left="0"/>
        <w:jc w:val="both"/>
      </w:pPr>
      <w:r>
        <w:rPr>
          <w:rFonts w:ascii="Times New Roman"/>
          <w:b w:val="false"/>
          <w:i w:val="false"/>
          <w:color w:val="000000"/>
          <w:sz w:val="28"/>
        </w:rPr>
        <w:t>
      Ескертпе: Орталық аппарат және оның аумақтық бөлімшелерінің бұйрық қолданысқа енген сәтінде не кейіннен автомобильдерінің нақты санының шегінен артуы, Орталық аппараттың және оның аумақтық бөлімшелерінің құрылымы өзгерген жағдайда, осы автомобильдерімен қамтамасыз етудің заттай нормасына сәйкес, автомобильдерінің тозуына байланысты автомобильдерін есептен шығару арқылы не оларды Қазақстан Республикасы Әділет министрлігінің өзге ведомстволық бағынысты ұйымдарының теңгеріміне өткізу арқылы жүргізіледі.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bl>
    <w:bookmarkStart w:name="z29" w:id="16"/>
    <w:p>
      <w:pPr>
        <w:spacing w:after="0"/>
        <w:ind w:left="0"/>
        <w:jc w:val="left"/>
      </w:pPr>
      <w:r>
        <w:rPr>
          <w:rFonts w:ascii="Times New Roman"/>
          <w:b/>
          <w:i w:val="false"/>
          <w:color w:val="000000"/>
        </w:rPr>
        <w:t xml:space="preserve"> "Қазақстан Республикасы Әділет министрлігінің Сот сараптамалары орталығы" Республикалық мемлекеттік қазыналық кәсіпорнын телефон байланысымен қамтамасыз етудің заттай нормалары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7"/>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 байланысы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елдерімен және алыс шет елдермен халықаралық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Республикалық мемлекеттік қазыналық кәсіпорнының директоры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ішіндегі қалааралық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директордың орынбасарлары, директордың қабылдау бөлмесі, Орталық аппараттың басқарма және бөлім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директордың орынбасары, директордың қабылдау бөлмесі, ӘБП**, ӘШҚ*** бөлім басшылары мен аумақтық бөлімшелердің құжатайналымы бойынша бөлімі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нөмірлермен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 Директор, директордың орынбасарлары, директордың қабылдау бөлмесі, Орталық аппараттың, басқарма және бөлім басшыларына - бір нөмірден;</w:t>
            </w:r>
          </w:p>
          <w:bookmarkEnd w:id="18"/>
          <w:p>
            <w:pPr>
              <w:spacing w:after="20"/>
              <w:ind w:left="20"/>
              <w:jc w:val="both"/>
            </w:pPr>
            <w:r>
              <w:rPr>
                <w:rFonts w:ascii="Times New Roman"/>
                <w:b w:val="false"/>
                <w:i w:val="false"/>
                <w:color w:val="000000"/>
                <w:sz w:val="20"/>
              </w:rPr>
              <w:t>
- Орталық аппараттың қызметкерлеріне -үшеуіне бір нөмір.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 Директор, директордың орынбасарлары, директордың қабылдау бөлмесі, , ӘБП**,ӘШҚ*** бөлім басшылары және аумақтық бөлімшелердің құжат айналымы бөліміне – бір нөмірден;</w:t>
            </w:r>
          </w:p>
          <w:bookmarkEnd w:id="19"/>
          <w:p>
            <w:pPr>
              <w:spacing w:after="20"/>
              <w:ind w:left="20"/>
              <w:jc w:val="both"/>
            </w:pPr>
            <w:r>
              <w:rPr>
                <w:rFonts w:ascii="Times New Roman"/>
                <w:b w:val="false"/>
                <w:i w:val="false"/>
                <w:color w:val="000000"/>
                <w:sz w:val="20"/>
              </w:rPr>
              <w:t>
- аумақтық бөлімшелердің қызметкерлеріне- бесеуіне бір нөмірден</w:t>
            </w:r>
          </w:p>
        </w:tc>
      </w:tr>
    </w:tbl>
    <w:bookmarkStart w:name="z33" w:id="20"/>
    <w:p>
      <w:pPr>
        <w:spacing w:after="0"/>
        <w:ind w:left="0"/>
        <w:jc w:val="both"/>
      </w:pPr>
      <w:r>
        <w:rPr>
          <w:rFonts w:ascii="Times New Roman"/>
          <w:b w:val="false"/>
          <w:i w:val="false"/>
          <w:color w:val="000000"/>
          <w:sz w:val="28"/>
        </w:rPr>
        <w:t>
      Ескертпе:</w:t>
      </w:r>
    </w:p>
    <w:bookmarkEnd w:id="20"/>
    <w:bookmarkStart w:name="z34" w:id="21"/>
    <w:p>
      <w:pPr>
        <w:spacing w:after="0"/>
        <w:ind w:left="0"/>
        <w:jc w:val="both"/>
      </w:pPr>
      <w:r>
        <w:rPr>
          <w:rFonts w:ascii="Times New Roman"/>
          <w:b w:val="false"/>
          <w:i w:val="false"/>
          <w:color w:val="000000"/>
          <w:sz w:val="28"/>
        </w:rPr>
        <w:t>
      * ТМД –Тәуелсіз Мемлекеттер Достастығы</w:t>
      </w:r>
    </w:p>
    <w:bookmarkEnd w:id="21"/>
    <w:bookmarkStart w:name="z35" w:id="22"/>
    <w:p>
      <w:pPr>
        <w:spacing w:after="0"/>
        <w:ind w:left="0"/>
        <w:jc w:val="both"/>
      </w:pPr>
      <w:r>
        <w:rPr>
          <w:rFonts w:ascii="Times New Roman"/>
          <w:b w:val="false"/>
          <w:i w:val="false"/>
          <w:color w:val="000000"/>
          <w:sz w:val="28"/>
        </w:rPr>
        <w:t>
      ** ӘБП - Әкімшілік-басқару персоналы</w:t>
      </w:r>
    </w:p>
    <w:bookmarkEnd w:id="22"/>
    <w:bookmarkStart w:name="z36" w:id="23"/>
    <w:p>
      <w:pPr>
        <w:spacing w:after="0"/>
        <w:ind w:left="0"/>
        <w:jc w:val="both"/>
      </w:pPr>
      <w:r>
        <w:rPr>
          <w:rFonts w:ascii="Times New Roman"/>
          <w:b w:val="false"/>
          <w:i w:val="false"/>
          <w:color w:val="000000"/>
          <w:sz w:val="28"/>
        </w:rPr>
        <w:t>
      *** ӘШҚ - Әкімшілік шаруашылық қамтамасыз ету</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bl>
    <w:bookmarkStart w:name="z38" w:id="24"/>
    <w:p>
      <w:pPr>
        <w:spacing w:after="0"/>
        <w:ind w:left="0"/>
        <w:jc w:val="left"/>
      </w:pPr>
      <w:r>
        <w:rPr>
          <w:rFonts w:ascii="Times New Roman"/>
          <w:b/>
          <w:i w:val="false"/>
          <w:color w:val="000000"/>
        </w:rPr>
        <w:t xml:space="preserve"> "Қазақстан Республикасы Әділет министрлігінің Сот сараптамалары орталығы" Республикалық мемлекеттік қазыналық кәсіпорны Орталық аппаратын кеңсе жиһазымен қамтамасыз етудің заттай нормалары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5"/>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Персоналдың лауазым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Жиһаз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Офистік жиһазсаны (1 бірлікке)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Ұйымдтехниканың астында тұратын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астында тұратын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Ұйымдтехниканың астында тұратын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Ұйымдтехниканың астында тұратын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астында тұратын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 1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 1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үшін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 1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0" w:id="26"/>
    <w:p>
      <w:pPr>
        <w:spacing w:after="0"/>
        <w:ind w:left="0"/>
        <w:jc w:val="both"/>
      </w:pPr>
      <w:r>
        <w:rPr>
          <w:rFonts w:ascii="Times New Roman"/>
          <w:b w:val="false"/>
          <w:i w:val="false"/>
          <w:color w:val="000000"/>
          <w:sz w:val="28"/>
        </w:rPr>
        <w:t>
      Ескертпе: Орталық аппараттың жиһаз нақты санының артуы бұйрық қолданысқа енгізілген кезде не Орталық аппараттың құрылымы өзгерген жағдайда осы жиһазбен қамтамасыз ету, заттай нормасына сәйкес жиһазды есептен шығару немесе табиғи тозу салдарынан жүргізіледі.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43" w:id="27"/>
    <w:p>
      <w:pPr>
        <w:spacing w:after="0"/>
        <w:ind w:left="0"/>
        <w:jc w:val="left"/>
      </w:pPr>
      <w:r>
        <w:rPr>
          <w:rFonts w:ascii="Times New Roman"/>
          <w:b/>
          <w:i w:val="false"/>
          <w:color w:val="000000"/>
        </w:rPr>
        <w:t xml:space="preserve"> "Қазақстан Республикасы Әділет министрлігінің Сот сараптамалары орталығы" Республикалық мемлекеттік қазыналық кәсіпорны Орталық аппаратын орналастыру үшін алаңдармен қамтамасыз етудің заттай нормалары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 қызметкерлерінің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аппараттың жалпы үй-жайы (конференц-зал, мұрағат, серверлік, қойма)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жиыны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аппараттың қосалқы үй-жайы (дәліздер, дәретханалар, жеке гигиена үй-жайы және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