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a60" w14:textId="dbb9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2026 жылғы 11 ақпандағы № 318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33110 болып тіркелген) сәйкес, Ойыл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бойынша 2026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