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478e" w14:textId="54d4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24 шілдедегі № 255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аудандық мәслихатының 2026 жылғы 7 шілдедегі № 583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аудандық мәслихатының 2024 жылғы 24 шілдедегі № 255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8613-04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Мұғалжар ауданында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 Ермағамбетов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07 шілдедегі</w:t>
            </w:r>
            <w:r>
              <w:br/>
            </w:r>
            <w:r>
              <w:rPr>
                <w:rFonts w:ascii="Times New Roman"/>
                <w:b w:val="false"/>
                <w:i w:val="false"/>
                <w:color w:val="000000"/>
                <w:sz w:val="20"/>
              </w:rPr>
              <w:t>№ 583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мәслихатының</w:t>
            </w:r>
            <w:r>
              <w:br/>
            </w:r>
            <w:r>
              <w:rPr>
                <w:rFonts w:ascii="Times New Roman"/>
                <w:b w:val="false"/>
                <w:i w:val="false"/>
                <w:color w:val="000000"/>
                <w:sz w:val="20"/>
              </w:rPr>
              <w:t>2024 жылғы 24 шілдедегі</w:t>
            </w:r>
            <w:r>
              <w:br/>
            </w:r>
            <w:r>
              <w:rPr>
                <w:rFonts w:ascii="Times New Roman"/>
                <w:b w:val="false"/>
                <w:i w:val="false"/>
                <w:color w:val="000000"/>
                <w:sz w:val="20"/>
              </w:rPr>
              <w:t>№ 255 шешіміне қосымша</w:t>
            </w:r>
          </w:p>
        </w:tc>
      </w:tr>
    </w:tbl>
    <w:bookmarkStart w:name="z7" w:id="2"/>
    <w:p>
      <w:pPr>
        <w:spacing w:after="0"/>
        <w:ind w:left="0"/>
        <w:jc w:val="left"/>
      </w:pPr>
      <w:r>
        <w:rPr>
          <w:rFonts w:ascii="Times New Roman"/>
          <w:b/>
          <w:i w:val="false"/>
          <w:color w:val="000000"/>
        </w:rPr>
        <w:t xml:space="preserve">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8" w:id="3"/>
    <w:p>
      <w:pPr>
        <w:spacing w:after="0"/>
        <w:ind w:left="0"/>
        <w:jc w:val="left"/>
      </w:pPr>
      <w:r>
        <w:rPr>
          <w:rFonts w:ascii="Times New Roman"/>
          <w:b/>
          <w:i w:val="false"/>
          <w:color w:val="000000"/>
        </w:rPr>
        <w:t xml:space="preserve"> 1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Мұғалжар ауданында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Мұғалжар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"Мұғалжар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 –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Мұғалжар ауданында тұрақты тіркелген және тұратын адамдарға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13" w:id="5"/>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5"/>
    <w:bookmarkStart w:name="z14" w:id="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6"/>
    <w:bookmarkStart w:name="z15" w:id="7"/>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7"/>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Заңның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25 қазан - Қазақстан Республикасы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Заңыңда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6" w:id="8"/>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Start w:name="z17" w:id="9"/>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 бойынша, осындай жағдай туындаған сәттен бастап алты айдан кешіктірмей – 100 (жүз) АЕК мөлшеріне дейін;</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мөлшеріне дейін.</w:t>
      </w:r>
    </w:p>
    <w:bookmarkStart w:name="z18" w:id="10"/>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республикалық бюджет туралы заңмен тиісті қаржы жылына белгіленетін ең төменгі күнкөріс деңгейінің бір еселенген мөлшерінен аспайтын жан басына шаққандағы орташа табысы есепке алынып көрсетіледі:</w:t>
      </w:r>
    </w:p>
    <w:bookmarkEnd w:id="10"/>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сырқаттың бірінен зардап шегетін тұлғаларға - 30 (отыз) АЕК мөлшеріне дейін;</w:t>
      </w:r>
    </w:p>
    <w:p>
      <w:pPr>
        <w:spacing w:after="0"/>
        <w:ind w:left="0"/>
        <w:jc w:val="both"/>
      </w:pPr>
      <w:r>
        <w:rPr>
          <w:rFonts w:ascii="Times New Roman"/>
          <w:b w:val="false"/>
          <w:i w:val="false"/>
          <w:color w:val="000000"/>
          <w:sz w:val="28"/>
        </w:rPr>
        <w:t>
      Тізбе бойынша әлеуметтік көмек бір тұлғаға бір сырқат бойынша жылына бір рет көрсетіледі.</w:t>
      </w:r>
    </w:p>
    <w:p>
      <w:pPr>
        <w:spacing w:after="0"/>
        <w:ind w:left="0"/>
        <w:jc w:val="both"/>
      </w:pPr>
      <w:r>
        <w:rPr>
          <w:rFonts w:ascii="Times New Roman"/>
          <w:b w:val="false"/>
          <w:i w:val="false"/>
          <w:color w:val="000000"/>
          <w:sz w:val="28"/>
        </w:rPr>
        <w:t>
      2) Азаматқа (отбасына) жан басына шаққандағы орташа табыстары республикалық бюджет туралы заңмен тиісті қаржы жылына белгіленетін ең төменгі күнкөріс деңгейінің бір еселенген мөлшерінен аспаған жағдайда – 30 (отыз) АЕК мөлшеріне дейін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p>
      <w:pPr>
        <w:spacing w:after="0"/>
        <w:ind w:left="0"/>
        <w:jc w:val="both"/>
      </w:pPr>
      <w:r>
        <w:rPr>
          <w:rFonts w:ascii="Times New Roman"/>
          <w:b w:val="false"/>
          <w:i w:val="false"/>
          <w:color w:val="000000"/>
          <w:sz w:val="28"/>
        </w:rPr>
        <w:t>
      Отбасының құрамы Мемлекеттік атаулы әлеуметтік көмек алуға үміткер адамның (отбасының) жиынтық кірісін есептеу Қағидаларының 10-тармағына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0" w:id="11"/>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1"/>
    <w:bookmarkStart w:name="z21" w:id="12"/>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2"/>
    <w:bookmarkStart w:name="z22" w:id="13"/>
    <w:p>
      <w:pPr>
        <w:spacing w:after="0"/>
        <w:ind w:left="0"/>
        <w:jc w:val="left"/>
      </w:pPr>
      <w:r>
        <w:rPr>
          <w:rFonts w:ascii="Times New Roman"/>
          <w:b/>
          <w:i w:val="false"/>
          <w:color w:val="000000"/>
        </w:rPr>
        <w:t xml:space="preserve"> 3-тарау. Әлеуметтік көмек көрсету тәртібі</w:t>
      </w:r>
    </w:p>
    <w:bookmarkEnd w:id="13"/>
    <w:bookmarkStart w:name="z23" w:id="14"/>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4"/>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Start w:name="z26" w:id="15"/>
    <w:p>
      <w:pPr>
        <w:spacing w:after="0"/>
        <w:ind w:left="0"/>
        <w:jc w:val="both"/>
      </w:pPr>
      <w:r>
        <w:rPr>
          <w:rFonts w:ascii="Times New Roman"/>
          <w:b w:val="false"/>
          <w:i w:val="false"/>
          <w:color w:val="000000"/>
          <w:sz w:val="28"/>
        </w:rPr>
        <w:t>
      16. Әлеуметтік көмек көрсетуге жұмсалатын шығыстарды қаржыландыру Мұғалжар ауданының бюджетінде көзделген ағымдағы қаржы жылына арналған қаражат шегінде жүзеге асырылады.</w:t>
      </w:r>
    </w:p>
    <w:bookmarkEnd w:id="15"/>
    <w:bookmarkStart w:name="z27" w:id="16"/>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