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7ef5" w14:textId="1dd7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энергетика және тұрғын-үй коммуналдық шаруашылығы басқармасы" мемлекеттік мекемесіне жер учаскеcін тұрақты жер пайдалану құқығына табыстау туралы</w:t>
      </w:r>
    </w:p>
    <w:p>
      <w:pPr>
        <w:spacing w:after="0"/>
        <w:ind w:left="0"/>
        <w:jc w:val="both"/>
      </w:pPr>
      <w:r>
        <w:rPr>
          <w:rFonts w:ascii="Times New Roman"/>
          <w:b w:val="false"/>
          <w:i w:val="false"/>
          <w:color w:val="000000"/>
          <w:sz w:val="28"/>
        </w:rPr>
        <w:t>Ақтөбе облысы Мәртөк ауданы әкімдігінің 2026 жылғы 25 ақпандағы № 54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тармағының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Мәртөк аудандық жер комиссиясының 2024 жылғы 25 қарашадағы № 27 қорытындысының және "Азаматтарға арналған үкімет" мемлекеттік корпорациясы КЕАҚ Ақтөбе облысы бойынша филиалы "Жер кадастры және жылжымайтын мүлікті техникалық тексеру" департаменті әзірлеген жерге орналастыру жобасының негізінде,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облысының энергетика және тұрғын-үй коммуналдық шаруашылығы басқармасы" мемлекеттік мекемесіне Мәртөк ауданы, Шевченко, Қызылжар, Бөрте ауылдарына күзет аймағымен бірге жеткізуші газ құбырын орналастыру және пайдалану үшін берілетін жер учаскесіне нысаналы шектеулі пайдалану (сервитут) құқығын беру үшін жалпы көлемі – 9,3314 га жер учаскелері тұрақты жер пайдалану құқығына табысталсын.</w:t>
      </w:r>
    </w:p>
    <w:bookmarkEnd w:id="1"/>
    <w:bookmarkStart w:name="z4" w:id="2"/>
    <w:p>
      <w:pPr>
        <w:spacing w:after="0"/>
        <w:ind w:left="0"/>
        <w:jc w:val="both"/>
      </w:pPr>
      <w:r>
        <w:rPr>
          <w:rFonts w:ascii="Times New Roman"/>
          <w:b w:val="false"/>
          <w:i w:val="false"/>
          <w:color w:val="000000"/>
          <w:sz w:val="28"/>
        </w:rPr>
        <w:t>
      2. "Мәртөк аудандық жер қатынастары бөлімі" ММ-нің басшысы (А. Сасырауов) жер-есебін жүргізетін құжаттарға тиісті өзгерістер енгізсін.</w:t>
      </w:r>
    </w:p>
    <w:bookmarkEnd w:id="2"/>
    <w:bookmarkStart w:name="z5" w:id="3"/>
    <w:p>
      <w:pPr>
        <w:spacing w:after="0"/>
        <w:ind w:left="0"/>
        <w:jc w:val="both"/>
      </w:pPr>
      <w:r>
        <w:rPr>
          <w:rFonts w:ascii="Times New Roman"/>
          <w:b w:val="false"/>
          <w:i w:val="false"/>
          <w:color w:val="000000"/>
          <w:sz w:val="28"/>
        </w:rPr>
        <w:t>
      3. Жер учаскесінің бөлінуі немесе бөлінбеуі – бөлінеді.</w:t>
      </w:r>
    </w:p>
    <w:bookmarkEnd w:id="3"/>
    <w:bookmarkStart w:name="z6" w:id="4"/>
    <w:p>
      <w:pPr>
        <w:spacing w:after="0"/>
        <w:ind w:left="0"/>
        <w:jc w:val="both"/>
      </w:pPr>
      <w:r>
        <w:rPr>
          <w:rFonts w:ascii="Times New Roman"/>
          <w:b w:val="false"/>
          <w:i w:val="false"/>
          <w:color w:val="000000"/>
          <w:sz w:val="28"/>
        </w:rPr>
        <w:t>
      4. Жердің санаты – өнеркәсіп, көлік, байланыс, ғарыш қызметі, қорғаныс, ұлттық қауіпсіздік мұқтажына арналған жер және ауыл шаруашылығына арналмаған өзгеде жер.</w:t>
      </w:r>
    </w:p>
    <w:bookmarkEnd w:id="4"/>
    <w:bookmarkStart w:name="z7" w:id="5"/>
    <w:p>
      <w:pPr>
        <w:spacing w:after="0"/>
        <w:ind w:left="0"/>
        <w:jc w:val="both"/>
      </w:pPr>
      <w:r>
        <w:rPr>
          <w:rFonts w:ascii="Times New Roman"/>
          <w:b w:val="false"/>
          <w:i w:val="false"/>
          <w:color w:val="000000"/>
          <w:sz w:val="28"/>
        </w:rPr>
        <w:t>
      5. Осы қаулының орындалуына бақылау жасау аудан әкімінің орынбасары А. Ербазиевке жүктелсін.</w:t>
      </w:r>
    </w:p>
    <w:bookmarkEnd w:id="5"/>
    <w:bookmarkStart w:name="z8" w:id="6"/>
    <w:p>
      <w:pPr>
        <w:spacing w:after="0"/>
        <w:ind w:left="0"/>
        <w:jc w:val="both"/>
      </w:pPr>
      <w:r>
        <w:rPr>
          <w:rFonts w:ascii="Times New Roman"/>
          <w:b w:val="false"/>
          <w:i w:val="false"/>
          <w:color w:val="000000"/>
          <w:sz w:val="28"/>
        </w:rPr>
        <w:t>
      6.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Ысқақов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