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3168" w14:textId="0533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2022 жылғы 13 қаңтардағы № 21 қаулысына өзгерістер енгізу туралы</w:t>
      </w:r>
    </w:p>
    <w:p>
      <w:pPr>
        <w:spacing w:after="0"/>
        <w:ind w:left="0"/>
        <w:jc w:val="both"/>
      </w:pPr>
      <w:r>
        <w:rPr>
          <w:rFonts w:ascii="Times New Roman"/>
          <w:b w:val="false"/>
          <w:i w:val="false"/>
          <w:color w:val="000000"/>
          <w:sz w:val="28"/>
        </w:rPr>
        <w:t>Ақтөбе облысы Ақтөбе қаласы әкімдігінің 2026 жылғы 23 сәуірдегі № 275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Қазақстан Республикасы Ұлттық экономика министрінің міндетін атқарушысының 2015 жылғы 27 наурыздағы № 264 "Ішкі сауда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ҚР ЕР № 1913-2023 "Автомобиль жолдары мен көшелері. Пайдалану күйінің нормалары мен талаптары" ұлттық стандартының 4.2 және 6.1.1 тармақтарына, "Ақтөбе облысының полиция департаменті" мемлекеттік мекемесінің 2026 жылғы 29 қаңтардағы № 5-5-67/454-И ұсынысына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қаласында стационарлық емес сауда объектілерін орналастыру орындарын айқындау және бекіту туралы" Ақтөбе қаласы әкімдігінің 2022 жылғы 13 қаңтардағы № 21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Әділет министрлігінде 2022 жылғы 20 қаңтарда № 26585 болып тіркелді)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"Ақтөбе қаласында стационарлық емес сауда объектілерін орналастыру орындары"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- 56, 57 тармақтар алынып тасталсын.</w:t>
      </w:r>
    </w:p>
    <w:bookmarkEnd w:id="3"/>
    <w:bookmarkStart w:name="z6" w:id="4"/>
    <w:p>
      <w:pPr>
        <w:spacing w:after="0"/>
        <w:ind w:left="0"/>
        <w:jc w:val="both"/>
      </w:pPr>
      <w:r>
        <w:rPr>
          <w:rFonts w:ascii="Times New Roman"/>
          <w:b w:val="false"/>
          <w:i w:val="false"/>
          <w:color w:val="000000"/>
          <w:sz w:val="28"/>
        </w:rPr>
        <w:t>
      2. "Ақтөбе қаласының кәсіпкерлік бөлімі" мемлекеттік мекемесі заңнамада бекітілген тәртіппен:</w:t>
      </w:r>
    </w:p>
    <w:bookmarkEnd w:id="4"/>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Ақтөбе қаласының әкімдігінің ресми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Ақтөбе қаласы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Жобаны енгізуші: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кәсіпкерлік </w:t>
            </w:r>
          </w:p>
          <w:p>
            <w:pPr>
              <w:spacing w:after="20"/>
              <w:ind w:left="20"/>
              <w:jc w:val="both"/>
            </w:pPr>
          </w:p>
          <w:p>
            <w:pPr>
              <w:spacing w:after="20"/>
              <w:ind w:left="20"/>
              <w:jc w:val="both"/>
            </w:pPr>
            <w:r>
              <w:rPr>
                <w:rFonts w:ascii="Times New Roman"/>
                <w:b w:val="false"/>
                <w:i/>
                <w:color w:val="000000"/>
                <w:sz w:val="20"/>
              </w:rPr>
              <w:t>бөлімі" мемлекеттік мекемесінің басшысы А. Көкеев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