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4c67" w14:textId="b3f4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2018 жылғы 11 сәуірдегі № 283 "Ақтөбе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2026 жылғы 24 маусымдағы № 335 шешімі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1. Ақтөбе облыстық мәслихатының 2018 жылғы 11 сәуірдегі № 283 ""Ақтөбе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(Нормативтік құқықтық актілерді мемлекеттік тіркеу тізілімінде № 5912 тіркелген)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облыстық мәслихатының аппараты" мемлекеттік мекемесінің "Б" корпусы мемлекеттік әкімшілік қызметшілерінің қызметін бағалау 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келесідей редакцияда жазылсын: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цифрлық жүйе (бұдан әрі – цифрлық жүйе)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келесідей редакцияда жазылсын:</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цифрлық жүйеде автоматты түрде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цифрлық жүйе арқылы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келесідей редакцияда жазылсын:</w:t>
      </w:r>
    </w:p>
    <w:p>
      <w:pPr>
        <w:spacing w:after="0"/>
        <w:ind w:left="0"/>
        <w:jc w:val="both"/>
      </w:pPr>
      <w:r>
        <w:rPr>
          <w:rFonts w:ascii="Times New Roman"/>
          <w:b w:val="false"/>
          <w:i w:val="false"/>
          <w:color w:val="000000"/>
          <w:sz w:val="28"/>
        </w:rPr>
        <w:t>
      "10. Бағаланатын қызметші өзінің бағалау нәтижелерін цифрлық жүйеде, сондай-ақ "Е-қызмет" мобильді қосымша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цифрлық жүйеде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келесідей редакцияда жазылсын:</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цифрлық жүйе арқылы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бесінші бөлігі келесідей редакцияда жазылсын: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цифрлық жүйеге (техникалық мүмкіндік болған жағдайда) орналастырылуын қамтамасыз етеді.";</w:t>
      </w:r>
    </w:p>
    <w:bookmarkStart w:name="z12" w:id="3"/>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әдістемесінің </w:t>
      </w:r>
      <w:r>
        <w:rPr>
          <w:rFonts w:ascii="Times New Roman"/>
          <w:b w:val="false"/>
          <w:i w:val="false"/>
          <w:color w:val="000000"/>
          <w:sz w:val="28"/>
        </w:rPr>
        <w:t>1-қосымшасында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реттік нөмірі 4-жол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киберқауіпсіздік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регламентін сақтау немесе осы параметр бойынша мемлекеттік органды бағалау әдістемесінде көзделген өзге де фактілер.";</w:t>
            </w:r>
          </w:p>
        </w:tc>
      </w:tr>
    </w:tbl>
    <w:bookmarkStart w:name="z13" w:id="4"/>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әдістемесінің </w:t>
      </w:r>
      <w:r>
        <w:rPr>
          <w:rFonts w:ascii="Times New Roman"/>
          <w:b w:val="false"/>
          <w:i w:val="false"/>
          <w:color w:val="000000"/>
          <w:sz w:val="28"/>
        </w:rPr>
        <w:t>2-қосымшасында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xml:space="preserve">
      реттік нөмірі 4-жол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киберқауіпсіздік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регламентін сақтау немесе осы параметр бойынша мемлекеттік органды бағалау әдістемесінде көзделген өзге де фактілер.".</w:t>
            </w:r>
          </w:p>
        </w:tc>
      </w:tr>
    </w:tbl>
    <w:bookmarkStart w:name="z14" w:id="5"/>
    <w:p>
      <w:pPr>
        <w:spacing w:after="0"/>
        <w:ind w:left="0"/>
        <w:jc w:val="both"/>
      </w:pPr>
      <w:r>
        <w:rPr>
          <w:rFonts w:ascii="Times New Roman"/>
          <w:b w:val="false"/>
          <w:i w:val="false"/>
          <w:color w:val="000000"/>
          <w:sz w:val="28"/>
        </w:rPr>
        <w:t>
      2. Осы шешімнің орындалуын бақылау Ақтөбе облыстық мәслихаты аппаратының басшысына жүктелсін.</w:t>
      </w:r>
    </w:p>
    <w:bookmarkEnd w:id="5"/>
    <w:bookmarkStart w:name="z15" w:id="6"/>
    <w:p>
      <w:pPr>
        <w:spacing w:after="0"/>
        <w:ind w:left="0"/>
        <w:jc w:val="both"/>
      </w:pPr>
      <w:r>
        <w:rPr>
          <w:rFonts w:ascii="Times New Roman"/>
          <w:b w:val="false"/>
          <w:i w:val="false"/>
          <w:color w:val="000000"/>
          <w:sz w:val="28"/>
        </w:rPr>
        <w:t>
      3. Осы шешім 2026 жылғы 11 шілдеден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