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6b51" w14:textId="9b86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 беру жөніндегі қызметтердің құны субсидиялауға жататын Ақтөбе облысын сумен жабдықтау жүйелерінің тізбесін бекіту туралы</w:t>
      </w:r>
    </w:p>
    <w:p>
      <w:pPr>
        <w:spacing w:after="0"/>
        <w:ind w:left="0"/>
        <w:jc w:val="both"/>
      </w:pPr>
      <w:r>
        <w:rPr>
          <w:rFonts w:ascii="Times New Roman"/>
          <w:b w:val="false"/>
          <w:i w:val="false"/>
          <w:color w:val="000000"/>
          <w:sz w:val="28"/>
        </w:rPr>
        <w:t>Ақтөбе облысы әкімдігінің 2026 жылғы 13 сәуірдегі № 65 қаулысы</w:t>
      </w:r>
    </w:p>
    <w:p>
      <w:pPr>
        <w:spacing w:after="0"/>
        <w:ind w:left="0"/>
        <w:jc w:val="both"/>
      </w:pPr>
      <w:bookmarkStart w:name="z2"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Ауыз су беру жөніндегі қызметтердің құны субсидиялауға жататын Ақтөбе облысын сумен жабдықтау жүйелерінің 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13 сәуірдегі № 65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Ауыз су беру жөніндегі қызметтердің құны субсидиялауға жататын Ақтөбе облысын сумен жабдықтау жүйелерінің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Самбай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Бұлактыкөл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арал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Қораши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батыр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бұлақ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Сағашилі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Басшилі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Екпетал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Бегімбет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Қарашоқат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Шоқысу – Шалқар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Көпмола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Қопатай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Қауылжар станциясының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Қотыртас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Тұмалыкөл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Аққайтым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Айырқызыл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Белшер ауылының сумен жабдықтау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