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055ae9" w14:textId="c055a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Ішкі істер органдары әскери қызметшісінің кәсіби құзыреттерін, негізгі көрсеткіштерін айқындау және бәсекеге қабілеттілік көрсеткішін (цифрлық рейтингін) есептеу қағидалары мен әдістерін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2026 жылғы 24 тамыздағы № 597 бұйрығы</w:t>
      </w:r>
    </w:p>
    <w:p>
      <w:pPr>
        <w:spacing w:after="0"/>
        <w:ind w:left="0"/>
        <w:jc w:val="both"/>
      </w:pPr>
      <w:bookmarkStart w:name="z4" w:id="0"/>
      <w:r>
        <w:rPr>
          <w:rFonts w:ascii="Times New Roman"/>
          <w:b w:val="false"/>
          <w:i w:val="false"/>
          <w:color w:val="000000"/>
          <w:sz w:val="28"/>
        </w:rPr>
        <w:t xml:space="preserve">
      "Әскери қызмет және әскери қызметшілердің мәртебесі туралы" Қазақстан Республикасы Заңының 21-бабы </w:t>
      </w:r>
      <w:r>
        <w:rPr>
          <w:rFonts w:ascii="Times New Roman"/>
          <w:b w:val="false"/>
          <w:i w:val="false"/>
          <w:color w:val="000000"/>
          <w:sz w:val="28"/>
        </w:rPr>
        <w:t>4-тармағының</w:t>
      </w:r>
      <w:r>
        <w:rPr>
          <w:rFonts w:ascii="Times New Roman"/>
          <w:b w:val="false"/>
          <w:i w:val="false"/>
          <w:color w:val="000000"/>
          <w:sz w:val="28"/>
        </w:rPr>
        <w:t xml:space="preserve"> екінші бөлігіне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Қазақстан Республикасы Ішкі істер органдары әскери қызметшісінің кәсіби құзыреттерін, негізгі көрсеткіштерін айқындау және бәсекеге қабілеттілік көрсеткішін (цифрлық рейтингін) есептеу </w:t>
      </w:r>
      <w:r>
        <w:rPr>
          <w:rFonts w:ascii="Times New Roman"/>
          <w:b w:val="false"/>
          <w:i w:val="false"/>
          <w:color w:val="000000"/>
          <w:sz w:val="28"/>
        </w:rPr>
        <w:t>қағидалары мен әдістері</w:t>
      </w:r>
      <w:r>
        <w:rPr>
          <w:rFonts w:ascii="Times New Roman"/>
          <w:b w:val="false"/>
          <w:i w:val="false"/>
          <w:color w:val="000000"/>
          <w:sz w:val="28"/>
        </w:rPr>
        <w:t xml:space="preserve"> бекітілсін. </w:t>
      </w:r>
    </w:p>
    <w:bookmarkEnd w:id="1"/>
    <w:bookmarkStart w:name="z6" w:id="2"/>
    <w:p>
      <w:pPr>
        <w:spacing w:after="0"/>
        <w:ind w:left="0"/>
        <w:jc w:val="both"/>
      </w:pPr>
      <w:r>
        <w:rPr>
          <w:rFonts w:ascii="Times New Roman"/>
          <w:b w:val="false"/>
          <w:i w:val="false"/>
          <w:color w:val="000000"/>
          <w:sz w:val="28"/>
        </w:rPr>
        <w:t>
      2. Қазақстан Республикасы Ұлттық ұланының Бас қолбасшылығы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бұйрыққа қол қойылған күннен бастап бес жұмыс күні ішінде оны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8" w:id="4"/>
    <w:p>
      <w:pPr>
        <w:spacing w:after="0"/>
        <w:ind w:left="0"/>
        <w:jc w:val="both"/>
      </w:pPr>
      <w:r>
        <w:rPr>
          <w:rFonts w:ascii="Times New Roman"/>
          <w:b w:val="false"/>
          <w:i w:val="false"/>
          <w:color w:val="000000"/>
          <w:sz w:val="28"/>
        </w:rPr>
        <w:t xml:space="preserve">
      2) осы бұйрық ресми жарияланғаннан кейін оны Қазақстан Республикасы Ішкі істер министрлігінің интернет-ресурсында орналастыруды қамтамасыз етсін. </w:t>
      </w:r>
    </w:p>
    <w:bookmarkEnd w:id="4"/>
    <w:bookmarkStart w:name="z9" w:id="5"/>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жетекшілік ететін орынбасарына жүктелсін.</w:t>
      </w:r>
    </w:p>
    <w:bookmarkEnd w:id="5"/>
    <w:bookmarkStart w:name="z10" w:id="6"/>
    <w:p>
      <w:pPr>
        <w:spacing w:after="0"/>
        <w:ind w:left="0"/>
        <w:jc w:val="both"/>
      </w:pPr>
      <w:r>
        <w:rPr>
          <w:rFonts w:ascii="Times New Roman"/>
          <w:b w:val="false"/>
          <w:i w:val="false"/>
          <w:color w:val="000000"/>
          <w:sz w:val="28"/>
        </w:rPr>
        <w:t>
      4. Осы бұйрық қол қойылған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полиция генерал-лейтенанты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Саденов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2026 жылғы 24 тамыздағы</w:t>
            </w:r>
            <w:r>
              <w:br/>
            </w:r>
            <w:r>
              <w:rPr>
                <w:rFonts w:ascii="Times New Roman"/>
                <w:b w:val="false"/>
                <w:i w:val="false"/>
                <w:color w:val="000000"/>
                <w:sz w:val="20"/>
              </w:rPr>
              <w:t>№ 597 бұйрығымен</w:t>
            </w:r>
            <w:r>
              <w:br/>
            </w:r>
            <w:r>
              <w:rPr>
                <w:rFonts w:ascii="Times New Roman"/>
                <w:b w:val="false"/>
                <w:i w:val="false"/>
                <w:color w:val="000000"/>
                <w:sz w:val="20"/>
              </w:rPr>
              <w:t>бекітілген</w:t>
            </w:r>
          </w:p>
        </w:tc>
      </w:tr>
    </w:tbl>
    <w:bookmarkStart w:name="z13" w:id="7"/>
    <w:p>
      <w:pPr>
        <w:spacing w:after="0"/>
        <w:ind w:left="0"/>
        <w:jc w:val="left"/>
      </w:pPr>
      <w:r>
        <w:rPr>
          <w:rFonts w:ascii="Times New Roman"/>
          <w:b/>
          <w:i w:val="false"/>
          <w:color w:val="000000"/>
        </w:rPr>
        <w:t xml:space="preserve"> Қазақстан Республикасы Ішкі істер органдары әскери қызметшісінің кәсіби құзыреттерін, негізгі көрсеткіштерін айқындау және бәсекеге қабілеттілік көрсеткішін (цифрлық рейтингін) есептеу қағидалары мен әдістері</w:t>
      </w:r>
    </w:p>
    <w:bookmarkEnd w:id="7"/>
    <w:bookmarkStart w:name="z14" w:id="8"/>
    <w:p>
      <w:pPr>
        <w:spacing w:after="0"/>
        <w:ind w:left="0"/>
        <w:jc w:val="left"/>
      </w:pPr>
      <w:r>
        <w:rPr>
          <w:rFonts w:ascii="Times New Roman"/>
          <w:b/>
          <w:i w:val="false"/>
          <w:color w:val="000000"/>
        </w:rPr>
        <w:t xml:space="preserve"> 1-тарау. Жалпы ережелер</w:t>
      </w:r>
    </w:p>
    <w:bookmarkEnd w:id="8"/>
    <w:bookmarkStart w:name="z15" w:id="9"/>
    <w:p>
      <w:pPr>
        <w:spacing w:after="0"/>
        <w:ind w:left="0"/>
        <w:jc w:val="both"/>
      </w:pPr>
      <w:r>
        <w:rPr>
          <w:rFonts w:ascii="Times New Roman"/>
          <w:b w:val="false"/>
          <w:i w:val="false"/>
          <w:color w:val="000000"/>
          <w:sz w:val="28"/>
        </w:rPr>
        <w:t xml:space="preserve">
      1. Осы Қазақстан Республикасы Ішкі істер органдары әскери қызметшісінің кәсіби құзыреттерін, негізгі көрсеткіштерін айқындау және бәсекеге қабілеттілік көрсеткішін (цифрлық рейтингін) есептеу қағидалары мен әдістері (бұдан әрі – Қағидалар) "Әскери қызмет және әскери қызметшілердің мәртебесі туралы" Қазақстан Республикасы Заңының 21-бабы </w:t>
      </w:r>
      <w:r>
        <w:rPr>
          <w:rFonts w:ascii="Times New Roman"/>
          <w:b w:val="false"/>
          <w:i w:val="false"/>
          <w:color w:val="000000"/>
          <w:sz w:val="28"/>
        </w:rPr>
        <w:t>4-тармағының</w:t>
      </w:r>
      <w:r>
        <w:rPr>
          <w:rFonts w:ascii="Times New Roman"/>
          <w:b w:val="false"/>
          <w:i w:val="false"/>
          <w:color w:val="000000"/>
          <w:sz w:val="28"/>
        </w:rPr>
        <w:t xml:space="preserve"> екінші бөлігіне сәйкес әзірленген.</w:t>
      </w:r>
    </w:p>
    <w:bookmarkEnd w:id="9"/>
    <w:bookmarkStart w:name="z16" w:id="10"/>
    <w:p>
      <w:pPr>
        <w:spacing w:after="0"/>
        <w:ind w:left="0"/>
        <w:jc w:val="both"/>
      </w:pPr>
      <w:r>
        <w:rPr>
          <w:rFonts w:ascii="Times New Roman"/>
          <w:b w:val="false"/>
          <w:i w:val="false"/>
          <w:color w:val="000000"/>
          <w:sz w:val="28"/>
        </w:rPr>
        <w:t>
      2. Осы Қағидаларда қолданылатын негізгі ұғымдар:</w:t>
      </w:r>
    </w:p>
    <w:bookmarkEnd w:id="10"/>
    <w:bookmarkStart w:name="z17" w:id="11"/>
    <w:p>
      <w:pPr>
        <w:spacing w:after="0"/>
        <w:ind w:left="0"/>
        <w:jc w:val="both"/>
      </w:pPr>
      <w:r>
        <w:rPr>
          <w:rFonts w:ascii="Times New Roman"/>
          <w:b w:val="false"/>
          <w:i w:val="false"/>
          <w:color w:val="000000"/>
          <w:sz w:val="28"/>
        </w:rPr>
        <w:t>
      1) әскери қызметші үшін негізгі көрсеткіш – ішкі істер органының қызметі негізінде қалыптасқан және әскери қызметшіні қызметтік мақсаттар мен міндеттерге қол жеткізуі бойынша бағалауға бағытталған көрсеткіш;</w:t>
      </w:r>
    </w:p>
    <w:bookmarkEnd w:id="11"/>
    <w:bookmarkStart w:name="z18" w:id="12"/>
    <w:p>
      <w:pPr>
        <w:spacing w:after="0"/>
        <w:ind w:left="0"/>
        <w:jc w:val="both"/>
      </w:pPr>
      <w:r>
        <w:rPr>
          <w:rFonts w:ascii="Times New Roman"/>
          <w:b w:val="false"/>
          <w:i w:val="false"/>
          <w:color w:val="000000"/>
          <w:sz w:val="28"/>
        </w:rPr>
        <w:t>
      2) бәсекеге қабілеттілік көрсеткіші (цифрлық рейтинг) – цифрлық кадр жүйесі арқылы Қазақстан Республикасы ішкі істер органы әскери қызметшісінің (бұдан әрі – әскери қызметші) кәсіби құзыреттіліктерге, сондай-ақ әскери лауазым үшін негізгі көрсеткіштерге және кәсіби жетістіктері туралы объективті деректерге (өлшемшарттарға) негізделген кәсіби әлеуетінің нысандалған сандық мәні;</w:t>
      </w:r>
    </w:p>
    <w:bookmarkEnd w:id="12"/>
    <w:bookmarkStart w:name="z19" w:id="13"/>
    <w:p>
      <w:pPr>
        <w:spacing w:after="0"/>
        <w:ind w:left="0"/>
        <w:jc w:val="both"/>
      </w:pPr>
      <w:r>
        <w:rPr>
          <w:rFonts w:ascii="Times New Roman"/>
          <w:b w:val="false"/>
          <w:i w:val="false"/>
          <w:color w:val="000000"/>
          <w:sz w:val="28"/>
        </w:rPr>
        <w:t>
      3) синтез әдісі – объектілерді, құбылыстарды (процестерді) және шамаларды бірыңғай тұтастыққа біріктіру тәсілдері мен заңдылықтарының жиынтығы;</w:t>
      </w:r>
    </w:p>
    <w:bookmarkEnd w:id="13"/>
    <w:bookmarkStart w:name="z20" w:id="14"/>
    <w:p>
      <w:pPr>
        <w:spacing w:after="0"/>
        <w:ind w:left="0"/>
        <w:jc w:val="both"/>
      </w:pPr>
      <w:r>
        <w:rPr>
          <w:rFonts w:ascii="Times New Roman"/>
          <w:b w:val="false"/>
          <w:i w:val="false"/>
          <w:color w:val="000000"/>
          <w:sz w:val="28"/>
        </w:rPr>
        <w:t>
      4) талдау әдісі – объектілерді, құбылыстарды (процестерді) және шамаларды құрамдас бөліктерге бөлу тәсілдері мен заңдылықтарының жиынтығы.</w:t>
      </w:r>
    </w:p>
    <w:bookmarkEnd w:id="14"/>
    <w:bookmarkStart w:name="z21" w:id="15"/>
    <w:p>
      <w:pPr>
        <w:spacing w:after="0"/>
        <w:ind w:left="0"/>
        <w:jc w:val="left"/>
      </w:pPr>
      <w:r>
        <w:rPr>
          <w:rFonts w:ascii="Times New Roman"/>
          <w:b/>
          <w:i w:val="false"/>
          <w:color w:val="000000"/>
        </w:rPr>
        <w:t xml:space="preserve"> 2-тарау. Қазақстан Республикасы Ішкі істер органдары әскери қызметшісінің кәсіби құзыреттерін, негізгі көрсеткіштерін айқындау және бәсекеге қабілеттілік көрсеткішін (цифрлық рейтингін) есептеу қағидалары мен әдістері</w:t>
      </w:r>
    </w:p>
    <w:bookmarkEnd w:id="15"/>
    <w:bookmarkStart w:name="z22" w:id="16"/>
    <w:p>
      <w:pPr>
        <w:spacing w:after="0"/>
        <w:ind w:left="0"/>
        <w:jc w:val="both"/>
      </w:pPr>
      <w:r>
        <w:rPr>
          <w:rFonts w:ascii="Times New Roman"/>
          <w:b w:val="false"/>
          <w:i w:val="false"/>
          <w:color w:val="000000"/>
          <w:sz w:val="28"/>
        </w:rPr>
        <w:t>
      3. Әскери қызметшінің кәсіби құзыреттерін, негізгі көрсеткіштерін айқындау және бәсекеге қабілеттілік көрсеткішін (цифрлық рейтингін) есептеу талдау және синтез әдістерін қолдану арқылы жүзеге асырылады.</w:t>
      </w:r>
    </w:p>
    <w:bookmarkEnd w:id="16"/>
    <w:bookmarkStart w:name="z23" w:id="17"/>
    <w:p>
      <w:pPr>
        <w:spacing w:after="0"/>
        <w:ind w:left="0"/>
        <w:jc w:val="both"/>
      </w:pPr>
      <w:r>
        <w:rPr>
          <w:rFonts w:ascii="Times New Roman"/>
          <w:b w:val="false"/>
          <w:i w:val="false"/>
          <w:color w:val="000000"/>
          <w:sz w:val="28"/>
        </w:rPr>
        <w:t xml:space="preserve">
      Талдау әрбір өлшемшартты жеке қарастырып, одан әрі әскери қызметшінің рейтингіне балл беру арқылы жүргізіледі. </w:t>
      </w:r>
    </w:p>
    <w:bookmarkEnd w:id="17"/>
    <w:bookmarkStart w:name="z24" w:id="18"/>
    <w:p>
      <w:pPr>
        <w:spacing w:after="0"/>
        <w:ind w:left="0"/>
        <w:jc w:val="both"/>
      </w:pPr>
      <w:r>
        <w:rPr>
          <w:rFonts w:ascii="Times New Roman"/>
          <w:b w:val="false"/>
          <w:i w:val="false"/>
          <w:color w:val="000000"/>
          <w:sz w:val="28"/>
        </w:rPr>
        <w:t>
      Синтез әскери қызметші рейтингінің қорытынды балын алуға мүмкіндік беретін барлық өлшемшарттарды талдау нәтижелерін біріктіру арқылы жүзеге асырылады.</w:t>
      </w:r>
    </w:p>
    <w:bookmarkEnd w:id="18"/>
    <w:bookmarkStart w:name="z25" w:id="19"/>
    <w:p>
      <w:pPr>
        <w:spacing w:after="0"/>
        <w:ind w:left="0"/>
        <w:jc w:val="both"/>
      </w:pPr>
      <w:r>
        <w:rPr>
          <w:rFonts w:ascii="Times New Roman"/>
          <w:b w:val="false"/>
          <w:i w:val="false"/>
          <w:color w:val="000000"/>
          <w:sz w:val="28"/>
        </w:rPr>
        <w:t>
      4. Әскери қызметшінің кәсіби құзыреттері келесі лауазымдар бойынша белгіленеді:</w:t>
      </w:r>
    </w:p>
    <w:bookmarkEnd w:id="19"/>
    <w:bookmarkStart w:name="z26" w:id="20"/>
    <w:p>
      <w:pPr>
        <w:spacing w:after="0"/>
        <w:ind w:left="0"/>
        <w:jc w:val="both"/>
      </w:pPr>
      <w:r>
        <w:rPr>
          <w:rFonts w:ascii="Times New Roman"/>
          <w:b w:val="false"/>
          <w:i w:val="false"/>
          <w:color w:val="000000"/>
          <w:sz w:val="28"/>
        </w:rPr>
        <w:t>
      1) сержанттық құрам;</w:t>
      </w:r>
    </w:p>
    <w:bookmarkEnd w:id="20"/>
    <w:bookmarkStart w:name="z27" w:id="21"/>
    <w:p>
      <w:pPr>
        <w:spacing w:after="0"/>
        <w:ind w:left="0"/>
        <w:jc w:val="both"/>
      </w:pPr>
      <w:r>
        <w:rPr>
          <w:rFonts w:ascii="Times New Roman"/>
          <w:b w:val="false"/>
          <w:i w:val="false"/>
          <w:color w:val="000000"/>
          <w:sz w:val="28"/>
        </w:rPr>
        <w:t>
      2) офицерлік құрам.</w:t>
      </w:r>
    </w:p>
    <w:bookmarkEnd w:id="21"/>
    <w:bookmarkStart w:name="z28" w:id="22"/>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4-тармағында</w:t>
      </w:r>
      <w:r>
        <w:rPr>
          <w:rFonts w:ascii="Times New Roman"/>
          <w:b w:val="false"/>
          <w:i w:val="false"/>
          <w:color w:val="000000"/>
          <w:sz w:val="28"/>
        </w:rPr>
        <w:t xml:space="preserve"> көзделген лауазымдағы әскери қызметшінің кәсіби құзыреттері мынадай өлшемшарттар бойынша айқындалады:</w:t>
      </w:r>
    </w:p>
    <w:bookmarkEnd w:id="22"/>
    <w:bookmarkStart w:name="z29" w:id="23"/>
    <w:p>
      <w:pPr>
        <w:spacing w:after="0"/>
        <w:ind w:left="0"/>
        <w:jc w:val="both"/>
      </w:pPr>
      <w:r>
        <w:rPr>
          <w:rFonts w:ascii="Times New Roman"/>
          <w:b w:val="false"/>
          <w:i w:val="false"/>
          <w:color w:val="000000"/>
          <w:sz w:val="28"/>
        </w:rPr>
        <w:t>
      Оң өлшемшарттар:</w:t>
      </w:r>
    </w:p>
    <w:bookmarkEnd w:id="23"/>
    <w:bookmarkStart w:name="z30" w:id="24"/>
    <w:p>
      <w:pPr>
        <w:spacing w:after="0"/>
        <w:ind w:left="0"/>
        <w:jc w:val="both"/>
      </w:pPr>
      <w:r>
        <w:rPr>
          <w:rFonts w:ascii="Times New Roman"/>
          <w:b w:val="false"/>
          <w:i w:val="false"/>
          <w:color w:val="000000"/>
          <w:sz w:val="28"/>
        </w:rPr>
        <w:t>
      1) Білімі:</w:t>
      </w:r>
    </w:p>
    <w:bookmarkEnd w:id="24"/>
    <w:bookmarkStart w:name="z31" w:id="25"/>
    <w:p>
      <w:pPr>
        <w:spacing w:after="0"/>
        <w:ind w:left="0"/>
        <w:jc w:val="both"/>
      </w:pPr>
      <w:r>
        <w:rPr>
          <w:rFonts w:ascii="Times New Roman"/>
          <w:b w:val="false"/>
          <w:i w:val="false"/>
          <w:color w:val="000000"/>
          <w:sz w:val="28"/>
        </w:rPr>
        <w:t>
      Сержанттық құрам үшін:</w:t>
      </w:r>
    </w:p>
    <w:bookmarkEnd w:id="25"/>
    <w:bookmarkStart w:name="z32" w:id="26"/>
    <w:p>
      <w:pPr>
        <w:spacing w:after="0"/>
        <w:ind w:left="0"/>
        <w:jc w:val="both"/>
      </w:pPr>
      <w:r>
        <w:rPr>
          <w:rFonts w:ascii="Times New Roman"/>
          <w:b w:val="false"/>
          <w:i w:val="false"/>
          <w:color w:val="000000"/>
          <w:sz w:val="28"/>
        </w:rPr>
        <w:t>
      орта – 0,25;</w:t>
      </w:r>
    </w:p>
    <w:bookmarkEnd w:id="26"/>
    <w:bookmarkStart w:name="z33" w:id="27"/>
    <w:p>
      <w:pPr>
        <w:spacing w:after="0"/>
        <w:ind w:left="0"/>
        <w:jc w:val="both"/>
      </w:pPr>
      <w:r>
        <w:rPr>
          <w:rFonts w:ascii="Times New Roman"/>
          <w:b w:val="false"/>
          <w:i w:val="false"/>
          <w:color w:val="000000"/>
          <w:sz w:val="28"/>
        </w:rPr>
        <w:t>
      техникалық және кәсіптік – 0,5;</w:t>
      </w:r>
    </w:p>
    <w:bookmarkEnd w:id="27"/>
    <w:bookmarkStart w:name="z34" w:id="28"/>
    <w:p>
      <w:pPr>
        <w:spacing w:after="0"/>
        <w:ind w:left="0"/>
        <w:jc w:val="both"/>
      </w:pPr>
      <w:r>
        <w:rPr>
          <w:rFonts w:ascii="Times New Roman"/>
          <w:b w:val="false"/>
          <w:i w:val="false"/>
          <w:color w:val="000000"/>
          <w:sz w:val="28"/>
        </w:rPr>
        <w:t>
      техникалық және кәсіптік білім беру бағдарламасы бойынша әскери (әскери колледждер) – 1;</w:t>
      </w:r>
    </w:p>
    <w:bookmarkEnd w:id="28"/>
    <w:bookmarkStart w:name="z35" w:id="29"/>
    <w:p>
      <w:pPr>
        <w:spacing w:after="0"/>
        <w:ind w:left="0"/>
        <w:jc w:val="both"/>
      </w:pPr>
      <w:r>
        <w:rPr>
          <w:rFonts w:ascii="Times New Roman"/>
          <w:b w:val="false"/>
          <w:i w:val="false"/>
          <w:color w:val="000000"/>
          <w:sz w:val="28"/>
        </w:rPr>
        <w:t>
      жоғары – 1;  магистратура – 0,5;  жедел-тактикалық деңгейдегі магистратура – 0,5.  Офицерлік құрам үшін:  жоғары – 1;  магистратура – 0,5;  PhD докторы – 1;  ғылым кандидаты – 0,5;  ғылым докторы – 1;   жедел-тактикалық деңгейдегі магистратура – 0,5;  жедел-стратегиялық деңгейдегі магистратура – 1.</w:t>
      </w:r>
    </w:p>
    <w:bookmarkEnd w:id="29"/>
    <w:bookmarkStart w:name="z36" w:id="30"/>
    <w:p>
      <w:pPr>
        <w:spacing w:after="0"/>
        <w:ind w:left="0"/>
        <w:jc w:val="both"/>
      </w:pPr>
      <w:r>
        <w:rPr>
          <w:rFonts w:ascii="Times New Roman"/>
          <w:b w:val="false"/>
          <w:i w:val="false"/>
          <w:color w:val="000000"/>
          <w:sz w:val="28"/>
        </w:rPr>
        <w:t>
      2) соңғы 5 жыл ішіндегі тиісті қызмет бейіні бойынша біліктілікті арттыру (мемлекеттік аккредитациясы бар ұйымдар берген сертификаттар) – біреуі үшін 0,1, 2 және одан көп болған жағдайда – ең көп дегенде 0,2, халықаралық үлгідегі сертификат – бір сертификат үшін 0,25, 2 және одан көп болған жағдайда – ең көп дегенде 0,5, әскери оқу орындарының жанындағы жоғары академиялық курстар бүкіл кезең үшін – 0,25.</w:t>
      </w:r>
    </w:p>
    <w:bookmarkEnd w:id="30"/>
    <w:bookmarkStart w:name="z37" w:id="31"/>
    <w:p>
      <w:pPr>
        <w:spacing w:after="0"/>
        <w:ind w:left="0"/>
        <w:jc w:val="both"/>
      </w:pPr>
      <w:r>
        <w:rPr>
          <w:rFonts w:ascii="Times New Roman"/>
          <w:b w:val="false"/>
          <w:i w:val="false"/>
          <w:color w:val="000000"/>
          <w:sz w:val="28"/>
        </w:rPr>
        <w:t>
      3) ҚАЗТЕСТ нәтижелері бойынша мемлекеттік тілді меңгеруі (В2 деңгейінен төмен емес қолданыстағы сертификат болған жағдайда):</w:t>
      </w:r>
    </w:p>
    <w:bookmarkEnd w:id="31"/>
    <w:bookmarkStart w:name="z38" w:id="32"/>
    <w:p>
      <w:pPr>
        <w:spacing w:after="0"/>
        <w:ind w:left="0"/>
        <w:jc w:val="both"/>
      </w:pPr>
      <w:r>
        <w:rPr>
          <w:rFonts w:ascii="Times New Roman"/>
          <w:b w:val="false"/>
          <w:i w:val="false"/>
          <w:color w:val="000000"/>
          <w:sz w:val="28"/>
        </w:rPr>
        <w:t>
      В2 (ортадан жоғары) – 0,25;  С1 (жоғары) – 0,5.</w:t>
      </w:r>
    </w:p>
    <w:bookmarkEnd w:id="32"/>
    <w:bookmarkStart w:name="z39" w:id="33"/>
    <w:p>
      <w:pPr>
        <w:spacing w:after="0"/>
        <w:ind w:left="0"/>
        <w:jc w:val="both"/>
      </w:pPr>
      <w:r>
        <w:rPr>
          <w:rFonts w:ascii="Times New Roman"/>
          <w:b w:val="false"/>
          <w:i w:val="false"/>
          <w:color w:val="000000"/>
          <w:sz w:val="28"/>
        </w:rPr>
        <w:t>
      4) қолданыстағы сертификатпен расталған шетел тілін білуі (тілді еркін меңгеру деңгейі С2– әр тіл үшін 0,5).</w:t>
      </w:r>
    </w:p>
    <w:bookmarkEnd w:id="33"/>
    <w:bookmarkStart w:name="z40" w:id="34"/>
    <w:p>
      <w:pPr>
        <w:spacing w:after="0"/>
        <w:ind w:left="0"/>
        <w:jc w:val="both"/>
      </w:pPr>
      <w:r>
        <w:rPr>
          <w:rFonts w:ascii="Times New Roman"/>
          <w:b w:val="false"/>
          <w:i w:val="false"/>
          <w:color w:val="000000"/>
          <w:sz w:val="28"/>
        </w:rPr>
        <w:t>
      5) әскери/құқық қорғау/мемлекеттік/ қызметтегі әр жыл үшін өтілі:</w:t>
      </w:r>
    </w:p>
    <w:bookmarkEnd w:id="34"/>
    <w:bookmarkStart w:name="z41" w:id="35"/>
    <w:p>
      <w:pPr>
        <w:spacing w:after="0"/>
        <w:ind w:left="0"/>
        <w:jc w:val="both"/>
      </w:pPr>
      <w:r>
        <w:rPr>
          <w:rFonts w:ascii="Times New Roman"/>
          <w:b w:val="false"/>
          <w:i w:val="false"/>
          <w:color w:val="000000"/>
          <w:sz w:val="28"/>
        </w:rPr>
        <w:t>
      тактикалық деңгейдегі әскери басқаруда/аудандық (ауданаралық) деңгейде – 0,1;</w:t>
      </w:r>
    </w:p>
    <w:bookmarkEnd w:id="35"/>
    <w:bookmarkStart w:name="z42" w:id="36"/>
    <w:p>
      <w:pPr>
        <w:spacing w:after="0"/>
        <w:ind w:left="0"/>
        <w:jc w:val="both"/>
      </w:pPr>
      <w:r>
        <w:rPr>
          <w:rFonts w:ascii="Times New Roman"/>
          <w:b w:val="false"/>
          <w:i w:val="false"/>
          <w:color w:val="000000"/>
          <w:sz w:val="28"/>
        </w:rPr>
        <w:t>
      жедел-аумақтық (жедел-тактикалық) әскери басқару деңгейде/облыстық (облысаралық) деңгейде – 0,15;</w:t>
      </w:r>
    </w:p>
    <w:bookmarkEnd w:id="36"/>
    <w:bookmarkStart w:name="z43" w:id="37"/>
    <w:p>
      <w:pPr>
        <w:spacing w:after="0"/>
        <w:ind w:left="0"/>
        <w:jc w:val="both"/>
      </w:pPr>
      <w:r>
        <w:rPr>
          <w:rFonts w:ascii="Times New Roman"/>
          <w:b w:val="false"/>
          <w:i w:val="false"/>
          <w:color w:val="000000"/>
          <w:sz w:val="28"/>
        </w:rPr>
        <w:t>
      жедел-стратегиялық әскери басқару деңгейде/орталық мемлекеттік органдарда – 0,2.</w:t>
      </w:r>
    </w:p>
    <w:bookmarkEnd w:id="37"/>
    <w:bookmarkStart w:name="z44" w:id="38"/>
    <w:p>
      <w:pPr>
        <w:spacing w:after="0"/>
        <w:ind w:left="0"/>
        <w:jc w:val="both"/>
      </w:pPr>
      <w:r>
        <w:rPr>
          <w:rFonts w:ascii="Times New Roman"/>
          <w:b w:val="false"/>
          <w:i w:val="false"/>
          <w:color w:val="000000"/>
          <w:sz w:val="28"/>
        </w:rPr>
        <w:t>
      Оның ішінде басшылық лауазымдарда:</w:t>
      </w:r>
    </w:p>
    <w:bookmarkEnd w:id="38"/>
    <w:bookmarkStart w:name="z45" w:id="39"/>
    <w:p>
      <w:pPr>
        <w:spacing w:after="0"/>
        <w:ind w:left="0"/>
        <w:jc w:val="both"/>
      </w:pPr>
      <w:r>
        <w:rPr>
          <w:rFonts w:ascii="Times New Roman"/>
          <w:b w:val="false"/>
          <w:i w:val="false"/>
          <w:color w:val="000000"/>
          <w:sz w:val="28"/>
        </w:rPr>
        <w:t>
      тактикалық деңгейдегі әскери бөлімдердің (мекемелердің) командирлері (бастықтары) және олардың орынбасарлары лауазымдарында әр жыл үшін, аудандық (ауданаралық) деңгейдегі құрылымдық бөлімшелердің басшылары әр жыл үшін – 0,2;</w:t>
      </w:r>
    </w:p>
    <w:bookmarkEnd w:id="39"/>
    <w:bookmarkStart w:name="z46" w:id="40"/>
    <w:p>
      <w:pPr>
        <w:spacing w:after="0"/>
        <w:ind w:left="0"/>
        <w:jc w:val="both"/>
      </w:pPr>
      <w:r>
        <w:rPr>
          <w:rFonts w:ascii="Times New Roman"/>
          <w:b w:val="false"/>
          <w:i w:val="false"/>
          <w:color w:val="000000"/>
          <w:sz w:val="28"/>
        </w:rPr>
        <w:t>
      өңірлік қолбасшылықтардың қолбасшылары (бастықтары) және олардың орынбасарлары, жедел-аумақтық (жедел-тактикалық) әскери басқару органдары құрылымдық бөлімшелерінің бастықтары (дербес) / облыстық (облысаралық) деңгейдегі құрылымдық бөлімшелердің басшылары лауазымдарында әр жыл үшін – 0,25;</w:t>
      </w:r>
    </w:p>
    <w:bookmarkEnd w:id="40"/>
    <w:bookmarkStart w:name="z47" w:id="41"/>
    <w:p>
      <w:pPr>
        <w:spacing w:after="0"/>
        <w:ind w:left="0"/>
        <w:jc w:val="both"/>
      </w:pPr>
      <w:r>
        <w:rPr>
          <w:rFonts w:ascii="Times New Roman"/>
          <w:b w:val="false"/>
          <w:i w:val="false"/>
          <w:color w:val="000000"/>
          <w:sz w:val="28"/>
        </w:rPr>
        <w:t>
      Бас қолбасшы және оның орынбасарлары, Ұлттық ұлан Бас қолбасшылығының жедел-стратегиялық деңгейіндегі бас басқармаларының (басқармалар) бастықтары, құрылымдық бөлімшелердің (дербес) бастықтары және олардың орынбасарлары лауазымдарында/орталық мемлекеттік органдар құрылымдық бөлімшелерінің басшылары лауазымдарында әр жыл үшін-0,3;</w:t>
      </w:r>
    </w:p>
    <w:bookmarkEnd w:id="41"/>
    <w:bookmarkStart w:name="z48" w:id="42"/>
    <w:p>
      <w:pPr>
        <w:spacing w:after="0"/>
        <w:ind w:left="0"/>
        <w:jc w:val="both"/>
      </w:pPr>
      <w:r>
        <w:rPr>
          <w:rFonts w:ascii="Times New Roman"/>
          <w:b w:val="false"/>
          <w:i w:val="false"/>
          <w:color w:val="000000"/>
          <w:sz w:val="28"/>
        </w:rPr>
        <w:t>
      мемлекеттік қызметтен тыс әр жыл үшін – 0,1, оның ішінде басшылық лауазымдарда әр жыл үшін – 0,2.</w:t>
      </w:r>
    </w:p>
    <w:bookmarkEnd w:id="42"/>
    <w:bookmarkStart w:name="z49" w:id="43"/>
    <w:p>
      <w:pPr>
        <w:spacing w:after="0"/>
        <w:ind w:left="0"/>
        <w:jc w:val="both"/>
      </w:pPr>
      <w:r>
        <w:rPr>
          <w:rFonts w:ascii="Times New Roman"/>
          <w:b w:val="false"/>
          <w:i w:val="false"/>
          <w:color w:val="000000"/>
          <w:sz w:val="28"/>
        </w:rPr>
        <w:t>
      6) функционалдық бағыттар бойынша жұмыс өтілі (мансаптық өсу) (осы мемлекеттік органның жетекшілік ететін саласындағы келесі төмен тұрған лауазымдағы үздіксіз жұмыс өтілі, кемінде 1 жыл, әр жыл үшін – 0,5).</w:t>
      </w:r>
    </w:p>
    <w:bookmarkEnd w:id="43"/>
    <w:bookmarkStart w:name="z50" w:id="44"/>
    <w:p>
      <w:pPr>
        <w:spacing w:after="0"/>
        <w:ind w:left="0"/>
        <w:jc w:val="both"/>
      </w:pPr>
      <w:r>
        <w:rPr>
          <w:rFonts w:ascii="Times New Roman"/>
          <w:b w:val="false"/>
          <w:i w:val="false"/>
          <w:color w:val="000000"/>
          <w:sz w:val="28"/>
        </w:rPr>
        <w:t>
      7) кадрлық резерв (Президенттік жастар кадр резервінде тұрған - 1).</w:t>
      </w:r>
    </w:p>
    <w:bookmarkEnd w:id="44"/>
    <w:bookmarkStart w:name="z51" w:id="45"/>
    <w:p>
      <w:pPr>
        <w:spacing w:after="0"/>
        <w:ind w:left="0"/>
        <w:jc w:val="both"/>
      </w:pPr>
      <w:r>
        <w:rPr>
          <w:rFonts w:ascii="Times New Roman"/>
          <w:b w:val="false"/>
          <w:i w:val="false"/>
          <w:color w:val="000000"/>
          <w:sz w:val="28"/>
        </w:rPr>
        <w:t>
      8) аттестаттау нәтижелері:</w:t>
      </w:r>
    </w:p>
    <w:bookmarkEnd w:id="45"/>
    <w:bookmarkStart w:name="z52" w:id="46"/>
    <w:p>
      <w:pPr>
        <w:spacing w:after="0"/>
        <w:ind w:left="0"/>
        <w:jc w:val="both"/>
      </w:pPr>
      <w:r>
        <w:rPr>
          <w:rFonts w:ascii="Times New Roman"/>
          <w:b w:val="false"/>
          <w:i w:val="false"/>
          <w:color w:val="000000"/>
          <w:sz w:val="28"/>
        </w:rPr>
        <w:t>
      атқаратын лауазымына сәйкес келеді – 0,75;</w:t>
      </w:r>
    </w:p>
    <w:bookmarkEnd w:id="46"/>
    <w:bookmarkStart w:name="z53" w:id="47"/>
    <w:p>
      <w:pPr>
        <w:spacing w:after="0"/>
        <w:ind w:left="0"/>
        <w:jc w:val="both"/>
      </w:pPr>
      <w:r>
        <w:rPr>
          <w:rFonts w:ascii="Times New Roman"/>
          <w:b w:val="false"/>
          <w:i w:val="false"/>
          <w:color w:val="000000"/>
          <w:sz w:val="28"/>
        </w:rPr>
        <w:t>
      атқаратын лауазымына сәйкес келеді және жоғары лауазымға ұсынылады – 1.</w:t>
      </w:r>
    </w:p>
    <w:bookmarkEnd w:id="47"/>
    <w:bookmarkStart w:name="z54" w:id="48"/>
    <w:p>
      <w:pPr>
        <w:spacing w:after="0"/>
        <w:ind w:left="0"/>
        <w:jc w:val="both"/>
      </w:pPr>
      <w:r>
        <w:rPr>
          <w:rFonts w:ascii="Times New Roman"/>
          <w:b w:val="false"/>
          <w:i w:val="false"/>
          <w:color w:val="000000"/>
          <w:sz w:val="28"/>
        </w:rPr>
        <w:t>
      9) наградалар:</w:t>
      </w:r>
    </w:p>
    <w:bookmarkEnd w:id="48"/>
    <w:bookmarkStart w:name="z55" w:id="49"/>
    <w:p>
      <w:pPr>
        <w:spacing w:after="0"/>
        <w:ind w:left="0"/>
        <w:jc w:val="both"/>
      </w:pPr>
      <w:r>
        <w:rPr>
          <w:rFonts w:ascii="Times New Roman"/>
          <w:b w:val="false"/>
          <w:i w:val="false"/>
          <w:color w:val="000000"/>
          <w:sz w:val="28"/>
        </w:rPr>
        <w:t>
      мемлекеттік наградалар – 1;</w:t>
      </w:r>
    </w:p>
    <w:bookmarkEnd w:id="49"/>
    <w:bookmarkStart w:name="z56" w:id="50"/>
    <w:p>
      <w:pPr>
        <w:spacing w:after="0"/>
        <w:ind w:left="0"/>
        <w:jc w:val="both"/>
      </w:pPr>
      <w:r>
        <w:rPr>
          <w:rFonts w:ascii="Times New Roman"/>
          <w:b w:val="false"/>
          <w:i w:val="false"/>
          <w:color w:val="000000"/>
          <w:sz w:val="28"/>
        </w:rPr>
        <w:t>
      10) әлеуметтік қоғамдық қызмет және қабілеттер:</w:t>
      </w:r>
    </w:p>
    <w:bookmarkEnd w:id="50"/>
    <w:bookmarkStart w:name="z57" w:id="51"/>
    <w:p>
      <w:pPr>
        <w:spacing w:after="0"/>
        <w:ind w:left="0"/>
        <w:jc w:val="both"/>
      </w:pPr>
      <w:r>
        <w:rPr>
          <w:rFonts w:ascii="Times New Roman"/>
          <w:b w:val="false"/>
          <w:i w:val="false"/>
          <w:color w:val="000000"/>
          <w:sz w:val="28"/>
        </w:rPr>
        <w:t>
      волонтерлік – 0,25;</w:t>
      </w:r>
    </w:p>
    <w:bookmarkEnd w:id="51"/>
    <w:bookmarkStart w:name="z58" w:id="52"/>
    <w:p>
      <w:pPr>
        <w:spacing w:after="0"/>
        <w:ind w:left="0"/>
        <w:jc w:val="both"/>
      </w:pPr>
      <w:r>
        <w:rPr>
          <w:rFonts w:ascii="Times New Roman"/>
          <w:b w:val="false"/>
          <w:i w:val="false"/>
          <w:color w:val="000000"/>
          <w:sz w:val="28"/>
        </w:rPr>
        <w:t>
      республикалық деңгейден төмен емес жүлделі орындар алған ғылым, мәдениет, спорт, өнер және спорт салаларындағы қабілеттері – әрбір жүлделі орын үшін 0,25 (балл тек ресми іс-шараларда жүлделі орындарды иеленгенін растайтын дипломдар мен грамоталар негізінде есептеледі).</w:t>
      </w:r>
    </w:p>
    <w:bookmarkEnd w:id="52"/>
    <w:bookmarkStart w:name="z59" w:id="53"/>
    <w:p>
      <w:pPr>
        <w:spacing w:after="0"/>
        <w:ind w:left="0"/>
        <w:jc w:val="both"/>
      </w:pPr>
      <w:r>
        <w:rPr>
          <w:rFonts w:ascii="Times New Roman"/>
          <w:b w:val="false"/>
          <w:i w:val="false"/>
          <w:color w:val="000000"/>
          <w:sz w:val="28"/>
        </w:rPr>
        <w:t>
      Теріс өлшемшарттар:</w:t>
      </w:r>
    </w:p>
    <w:bookmarkEnd w:id="53"/>
    <w:bookmarkStart w:name="z60" w:id="54"/>
    <w:p>
      <w:pPr>
        <w:spacing w:after="0"/>
        <w:ind w:left="0"/>
        <w:jc w:val="both"/>
      </w:pPr>
      <w:r>
        <w:rPr>
          <w:rFonts w:ascii="Times New Roman"/>
          <w:b w:val="false"/>
          <w:i w:val="false"/>
          <w:color w:val="000000"/>
          <w:sz w:val="28"/>
        </w:rPr>
        <w:t>
      1) тәртіптік жазалар (ескерту, сөгіс, қатаң сөгіс, қызметіне толық сәйкес еместігі туралы ескерту, лауазымнан төмендету – әрбір жаза үшін -0,25, егер 4 және одан көп жаза алған жағдайда – -1) қолданылған сәттен бастап бір жылдан аспайтын белгіленген кезеңмен есепке алынады.</w:t>
      </w:r>
    </w:p>
    <w:bookmarkEnd w:id="54"/>
    <w:bookmarkStart w:name="z61" w:id="55"/>
    <w:p>
      <w:pPr>
        <w:spacing w:after="0"/>
        <w:ind w:left="0"/>
        <w:jc w:val="both"/>
      </w:pPr>
      <w:r>
        <w:rPr>
          <w:rFonts w:ascii="Times New Roman"/>
          <w:b w:val="false"/>
          <w:i w:val="false"/>
          <w:color w:val="000000"/>
          <w:sz w:val="28"/>
        </w:rPr>
        <w:t>
      2) мемлекеттік қызметтің беделіне нұқсан келтіретін тәртіптік теріс қылықтар және қызметтік әдепті бұзу (мерзімсіз) – әр теріс қылық үшін - 0,5, егер 4 және одан да көп болса – -1.</w:t>
      </w:r>
    </w:p>
    <w:bookmarkEnd w:id="55"/>
    <w:bookmarkStart w:name="z62" w:id="56"/>
    <w:p>
      <w:pPr>
        <w:spacing w:after="0"/>
        <w:ind w:left="0"/>
        <w:jc w:val="both"/>
      </w:pPr>
      <w:r>
        <w:rPr>
          <w:rFonts w:ascii="Times New Roman"/>
          <w:b w:val="false"/>
          <w:i w:val="false"/>
          <w:color w:val="000000"/>
          <w:sz w:val="28"/>
        </w:rPr>
        <w:t>
      3) аттестаттаудың теріс нәтижелері:</w:t>
      </w:r>
    </w:p>
    <w:bookmarkEnd w:id="56"/>
    <w:bookmarkStart w:name="z63" w:id="57"/>
    <w:p>
      <w:pPr>
        <w:spacing w:after="0"/>
        <w:ind w:left="0"/>
        <w:jc w:val="both"/>
      </w:pPr>
      <w:r>
        <w:rPr>
          <w:rFonts w:ascii="Times New Roman"/>
          <w:b w:val="false"/>
          <w:i w:val="false"/>
          <w:color w:val="000000"/>
          <w:sz w:val="28"/>
        </w:rPr>
        <w:t>
      қайта аттестаттауға жатады – -0,25;</w:t>
      </w:r>
    </w:p>
    <w:bookmarkEnd w:id="57"/>
    <w:bookmarkStart w:name="z64" w:id="58"/>
    <w:p>
      <w:pPr>
        <w:spacing w:after="0"/>
        <w:ind w:left="0"/>
        <w:jc w:val="both"/>
      </w:pPr>
      <w:r>
        <w:rPr>
          <w:rFonts w:ascii="Times New Roman"/>
          <w:b w:val="false"/>
          <w:i w:val="false"/>
          <w:color w:val="000000"/>
          <w:sz w:val="28"/>
        </w:rPr>
        <w:t>
      атқаратын лауазымына сәйкес келмейді және лауазымын төмендету ұсынылады – - 0,5;</w:t>
      </w:r>
    </w:p>
    <w:bookmarkEnd w:id="58"/>
    <w:bookmarkStart w:name="z65" w:id="59"/>
    <w:p>
      <w:pPr>
        <w:spacing w:after="0"/>
        <w:ind w:left="0"/>
        <w:jc w:val="both"/>
      </w:pPr>
      <w:r>
        <w:rPr>
          <w:rFonts w:ascii="Times New Roman"/>
          <w:b w:val="false"/>
          <w:i w:val="false"/>
          <w:color w:val="000000"/>
          <w:sz w:val="28"/>
        </w:rPr>
        <w:t>
      атқаратын лауазымына сәйкес келмейді және жұмыстан шығару ұсынылады – - 1.</w:t>
      </w:r>
    </w:p>
    <w:bookmarkEnd w:id="59"/>
    <w:bookmarkStart w:name="z66" w:id="60"/>
    <w:p>
      <w:pPr>
        <w:spacing w:after="0"/>
        <w:ind w:left="0"/>
        <w:jc w:val="both"/>
      </w:pPr>
      <w:r>
        <w:rPr>
          <w:rFonts w:ascii="Times New Roman"/>
          <w:b w:val="false"/>
          <w:i w:val="false"/>
          <w:color w:val="000000"/>
          <w:sz w:val="28"/>
        </w:rPr>
        <w:t>
      4) қызметтен шығару туралы мәліметтер (тексеру нәтижелері бойынша, өз еркімен, тәртіптік жазалау тәртібімен, аттестаттау шешімі бойынша әскери қызметтен шығару туралы мәліметтер – -1).</w:t>
      </w:r>
    </w:p>
    <w:bookmarkEnd w:id="60"/>
    <w:bookmarkStart w:name="z67" w:id="61"/>
    <w:p>
      <w:pPr>
        <w:spacing w:after="0"/>
        <w:ind w:left="0"/>
        <w:jc w:val="both"/>
      </w:pPr>
      <w:r>
        <w:rPr>
          <w:rFonts w:ascii="Times New Roman"/>
          <w:b w:val="false"/>
          <w:i w:val="false"/>
          <w:color w:val="000000"/>
          <w:sz w:val="28"/>
        </w:rPr>
        <w:t>
      5) қарамағына шығару (2 айдан артық қарамағында болса – - 0,5).</w:t>
      </w:r>
    </w:p>
    <w:bookmarkEnd w:id="61"/>
    <w:bookmarkStart w:name="z68" w:id="62"/>
    <w:p>
      <w:pPr>
        <w:spacing w:after="0"/>
        <w:ind w:left="0"/>
        <w:jc w:val="both"/>
      </w:pPr>
      <w:r>
        <w:rPr>
          <w:rFonts w:ascii="Times New Roman"/>
          <w:b w:val="false"/>
          <w:i w:val="false"/>
          <w:color w:val="000000"/>
          <w:sz w:val="28"/>
        </w:rPr>
        <w:t xml:space="preserve">
      6) құқық бұзушылықтар (лауазымды тұлғаға қатысты әкімшілік жазалар – әрқайсысы үшін – 0,5, егер 3 және одан көп болса – -1,5). </w:t>
      </w:r>
    </w:p>
    <w:bookmarkEnd w:id="62"/>
    <w:bookmarkStart w:name="z69" w:id="63"/>
    <w:p>
      <w:pPr>
        <w:spacing w:after="0"/>
        <w:ind w:left="0"/>
        <w:jc w:val="both"/>
      </w:pPr>
      <w:r>
        <w:rPr>
          <w:rFonts w:ascii="Times New Roman"/>
          <w:b w:val="false"/>
          <w:i w:val="false"/>
          <w:color w:val="000000"/>
          <w:sz w:val="28"/>
        </w:rPr>
        <w:t>
      7) Қылмыстық құқық бұзушылық – - 2.</w:t>
      </w:r>
    </w:p>
    <w:bookmarkEnd w:id="63"/>
    <w:bookmarkStart w:name="z70" w:id="64"/>
    <w:p>
      <w:pPr>
        <w:spacing w:after="0"/>
        <w:ind w:left="0"/>
        <w:jc w:val="both"/>
      </w:pPr>
      <w:r>
        <w:rPr>
          <w:rFonts w:ascii="Times New Roman"/>
          <w:b w:val="false"/>
          <w:i w:val="false"/>
          <w:color w:val="000000"/>
          <w:sz w:val="28"/>
        </w:rPr>
        <w:t xml:space="preserve">
      6. Әскери қызметшінің бәсекеге қабілеттілік көрсеткішін (жеке рейтинг) есептеу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әскери қызметшінің рейтингінде көрсетіледі.</w:t>
      </w:r>
    </w:p>
    <w:bookmarkEnd w:id="64"/>
    <w:bookmarkStart w:name="z71" w:id="65"/>
    <w:p>
      <w:pPr>
        <w:spacing w:after="0"/>
        <w:ind w:left="0"/>
        <w:jc w:val="both"/>
      </w:pPr>
      <w:r>
        <w:rPr>
          <w:rFonts w:ascii="Times New Roman"/>
          <w:b w:val="false"/>
          <w:i w:val="false"/>
          <w:color w:val="000000"/>
          <w:sz w:val="28"/>
        </w:rPr>
        <w:t xml:space="preserve">
      7. Әскери лауазымдарға тағайындау мәселесін қарастыру кезінде әскери қызметшінің бәсекеге қабілеттілік көрсеткішінің есебі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лауазымға кандидаттың/тардың рейтингінде көрсетіледі.</w:t>
      </w:r>
    </w:p>
    <w:bookmarkEnd w:id="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ішкі</w:t>
            </w:r>
            <w:r>
              <w:br/>
            </w:r>
            <w:r>
              <w:rPr>
                <w:rFonts w:ascii="Times New Roman"/>
                <w:b w:val="false"/>
                <w:i w:val="false"/>
                <w:color w:val="000000"/>
                <w:sz w:val="20"/>
              </w:rPr>
              <w:t>істер органдары әскери</w:t>
            </w:r>
            <w:r>
              <w:br/>
            </w:r>
            <w:r>
              <w:rPr>
                <w:rFonts w:ascii="Times New Roman"/>
                <w:b w:val="false"/>
                <w:i w:val="false"/>
                <w:color w:val="000000"/>
                <w:sz w:val="20"/>
              </w:rPr>
              <w:t>қызметшілерінің кәсіби</w:t>
            </w:r>
            <w:r>
              <w:br/>
            </w:r>
            <w:r>
              <w:rPr>
                <w:rFonts w:ascii="Times New Roman"/>
                <w:b w:val="false"/>
                <w:i w:val="false"/>
                <w:color w:val="000000"/>
                <w:sz w:val="20"/>
              </w:rPr>
              <w:t>құзыреттіліктерін, негізгі</w:t>
            </w:r>
            <w:r>
              <w:br/>
            </w:r>
            <w:r>
              <w:rPr>
                <w:rFonts w:ascii="Times New Roman"/>
                <w:b w:val="false"/>
                <w:i w:val="false"/>
                <w:color w:val="000000"/>
                <w:sz w:val="20"/>
              </w:rPr>
              <w:t>көрсеткіштерін және бәсекеге</w:t>
            </w:r>
            <w:r>
              <w:br/>
            </w:r>
            <w:r>
              <w:rPr>
                <w:rFonts w:ascii="Times New Roman"/>
                <w:b w:val="false"/>
                <w:i w:val="false"/>
                <w:color w:val="000000"/>
                <w:sz w:val="20"/>
              </w:rPr>
              <w:t>қабілеттілік көрсеткішін</w:t>
            </w:r>
            <w:r>
              <w:br/>
            </w:r>
            <w:r>
              <w:rPr>
                <w:rFonts w:ascii="Times New Roman"/>
                <w:b w:val="false"/>
                <w:i w:val="false"/>
                <w:color w:val="000000"/>
                <w:sz w:val="20"/>
              </w:rPr>
              <w:t>(цифрлық рейтингін) анықтау</w:t>
            </w:r>
            <w:r>
              <w:br/>
            </w:r>
            <w:r>
              <w:rPr>
                <w:rFonts w:ascii="Times New Roman"/>
                <w:b w:val="false"/>
                <w:i w:val="false"/>
                <w:color w:val="000000"/>
                <w:sz w:val="20"/>
              </w:rPr>
              <w:t>қағидалары мен әдістеріне</w:t>
            </w:r>
            <w:r>
              <w:br/>
            </w:r>
            <w:r>
              <w:rPr>
                <w:rFonts w:ascii="Times New Roman"/>
                <w:b w:val="false"/>
                <w:i w:val="false"/>
                <w:color w:val="000000"/>
                <w:sz w:val="20"/>
              </w:rPr>
              <w:t>1-қосымша</w:t>
            </w:r>
          </w:p>
        </w:tc>
      </w:tr>
    </w:tbl>
    <w:bookmarkStart w:name="z73" w:id="66"/>
    <w:p>
      <w:pPr>
        <w:spacing w:after="0"/>
        <w:ind w:left="0"/>
        <w:jc w:val="left"/>
      </w:pPr>
      <w:r>
        <w:rPr>
          <w:rFonts w:ascii="Times New Roman"/>
          <w:b/>
          <w:i w:val="false"/>
          <w:color w:val="000000"/>
        </w:rPr>
        <w:t xml:space="preserve"> Әскери қызметшінің рейтингі (Жеке рейтинг)</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Рейтинг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Ғылыми/академиялық дәрежесінің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академиялық курстар әскери оқу орындарында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меңгеру ҚАЗТЕСТ нәтижелері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тілдерін білу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өтілі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саяси лауазымдарда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жетекші қызметтерде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жетекші қызметтерде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деңгейде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жетекші қызметтерде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қызметі лауазымдарында: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саяси лауазымдарда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жетекші қызметтерде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жетекші қызметтерде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деңгейде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жетекші қызметтерде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 лауазымдарында (жалпы еңбек өтілі):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саяси лауазымдарда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жетекші қызметтерде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жетекші қызметтерде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деңгейде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т.ч. на руководящих должностях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қызметтен тыс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жетекші қызметтерде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бағыттар бойынша жұмыстар (мансаптық өсу) (қадағаланатын саладағы келесі төмен тұрған лауазымда кемінде бір жыл үздіксіз жұмыс өтілі)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Кадрлық резерв ЖПКР/РКР/ҚҚОБПР/ҚКПР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құзыреттіліктерін, іскерлік және жеке қасиеттерін бағалау/тестілеу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Жеке-психологиялық және психофизиологиялық қасиеттерді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оң бағасы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Аттестацияның оң нәтижелері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Наградалардың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Жетістіктер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қоғамдық қызмет және қабілеттер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оң нәтижелері халықаралық, мемлекеттік және өңірлік деңгейлерде басшылық тарапынан атап өтілді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жазалардың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беделін түсіретін тәртіптік құқықбұзушылықтардың және қызметтік этиканы бұзудың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аттестация нәтижелері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теріс бағасы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босату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органының қарамағына шығару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бұзушылықтар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сипаттама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ішкі</w:t>
            </w:r>
            <w:r>
              <w:br/>
            </w:r>
            <w:r>
              <w:rPr>
                <w:rFonts w:ascii="Times New Roman"/>
                <w:b w:val="false"/>
                <w:i w:val="false"/>
                <w:color w:val="000000"/>
                <w:sz w:val="20"/>
              </w:rPr>
              <w:t>істер органдары әскери</w:t>
            </w:r>
            <w:r>
              <w:br/>
            </w:r>
            <w:r>
              <w:rPr>
                <w:rFonts w:ascii="Times New Roman"/>
                <w:b w:val="false"/>
                <w:i w:val="false"/>
                <w:color w:val="000000"/>
                <w:sz w:val="20"/>
              </w:rPr>
              <w:t>қызметшілерінің кәсіби</w:t>
            </w:r>
            <w:r>
              <w:br/>
            </w:r>
            <w:r>
              <w:rPr>
                <w:rFonts w:ascii="Times New Roman"/>
                <w:b w:val="false"/>
                <w:i w:val="false"/>
                <w:color w:val="000000"/>
                <w:sz w:val="20"/>
              </w:rPr>
              <w:t>құзыреттіліктерін, негізгі</w:t>
            </w:r>
            <w:r>
              <w:br/>
            </w:r>
            <w:r>
              <w:rPr>
                <w:rFonts w:ascii="Times New Roman"/>
                <w:b w:val="false"/>
                <w:i w:val="false"/>
                <w:color w:val="000000"/>
                <w:sz w:val="20"/>
              </w:rPr>
              <w:t>көрсеткіштерін және бәсекеге</w:t>
            </w:r>
            <w:r>
              <w:br/>
            </w:r>
            <w:r>
              <w:rPr>
                <w:rFonts w:ascii="Times New Roman"/>
                <w:b w:val="false"/>
                <w:i w:val="false"/>
                <w:color w:val="000000"/>
                <w:sz w:val="20"/>
              </w:rPr>
              <w:t>қабілеттілік көрсеткішін</w:t>
            </w:r>
            <w:r>
              <w:br/>
            </w:r>
            <w:r>
              <w:rPr>
                <w:rFonts w:ascii="Times New Roman"/>
                <w:b w:val="false"/>
                <w:i w:val="false"/>
                <w:color w:val="000000"/>
                <w:sz w:val="20"/>
              </w:rPr>
              <w:t>(цифрлық рейтингін) анықтау</w:t>
            </w:r>
            <w:r>
              <w:br/>
            </w:r>
            <w:r>
              <w:rPr>
                <w:rFonts w:ascii="Times New Roman"/>
                <w:b w:val="false"/>
                <w:i w:val="false"/>
                <w:color w:val="000000"/>
                <w:sz w:val="20"/>
              </w:rPr>
              <w:t>қағидалары мен әдістеріне</w:t>
            </w:r>
            <w:r>
              <w:br/>
            </w:r>
            <w:r>
              <w:rPr>
                <w:rFonts w:ascii="Times New Roman"/>
                <w:b w:val="false"/>
                <w:i w:val="false"/>
                <w:color w:val="000000"/>
                <w:sz w:val="20"/>
              </w:rPr>
              <w:t>2-қосымша</w:t>
            </w:r>
          </w:p>
        </w:tc>
      </w:tr>
    </w:tbl>
    <w:bookmarkStart w:name="z75" w:id="67"/>
    <w:p>
      <w:pPr>
        <w:spacing w:after="0"/>
        <w:ind w:left="0"/>
        <w:jc w:val="left"/>
      </w:pPr>
      <w:r>
        <w:rPr>
          <w:rFonts w:ascii="Times New Roman"/>
          <w:b/>
          <w:i w:val="false"/>
          <w:color w:val="000000"/>
        </w:rPr>
        <w:t xml:space="preserve"> ______________________________ лауазымына  кандидаттың/тардың рейтингі</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Ғылыми/академиялық дәрежесінің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академиялық курстар әскери оқу орындарында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меңгеру ҚАЗТЕСТ нәтижелері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тілдерін білу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өтілі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саяси лауазымдарда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жетекші қызметтерде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жетекші қызметтерде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деңгейде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жетекші қызметтерде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қызметі лауазымдарында: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саяси лауазымдарда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жетекші қызметтерде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жетекші қызметтерде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деңгейде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жетекші қызметтерде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 лауазымдарында (жалпы еңбек өтілі):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саяси лауазымдарда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жетекші қызметтерде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жетекші қызметтерде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деңгейде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т.ч. на руководящих должностях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қызметтен тыс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жетекші қызметтерде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бағыттар бойынша жұмыстар (мансаптық өсу) (қадағаланатын саладағы келесі төмен тұрған лауазымда кемінде бір жыл үздіксіз жұмыс өтілі)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Кадрлық резерв ЖПКР/РКР/ҚҚОБПР/ҚКПР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құзыреттіліктерін, іскерлік және жеке қасиеттерін бағалау/тестілеу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Жеке-психологиялық және психофизиологиялық қасиеттерді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оң бағасы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Аттестацияның оң нәтижелері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Наградалардың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Жетістіктер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қоғамдық қызмет және қабілеттер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оң нәтижелері халықаралық, мемлекеттік және өңірлік деңгейлерде басшылық тарапынан атап өтілді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жазалардың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беделін түсіретін тәртіптік құқықбұзушылықтардың және қызметтік этиканы бұзудың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аттестация нәтижелері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теріс бағасы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босату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органының қарамағына шығару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бұзушылықтар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сипаттама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