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f30ba" w14:textId="aff30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ішкі істер органдары қызметкерінің дербес деректерін қамтитын жеке істерді жүргізу қағидаларын бекіту туралы" Қазақстан Республикасы Ішкі істер министрінің 2025 жылғы 15 желтоқсандағы №1034 бұйрығына өзгерістер енгізу туралы</w:t>
      </w:r>
    </w:p>
    <w:p>
      <w:pPr>
        <w:spacing w:after="0"/>
        <w:ind w:left="0"/>
        <w:jc w:val="both"/>
      </w:pPr>
      <w:r>
        <w:rPr>
          <w:rFonts w:ascii="Times New Roman"/>
          <w:b w:val="false"/>
          <w:i w:val="false"/>
          <w:color w:val="000000"/>
          <w:sz w:val="28"/>
        </w:rPr>
        <w:t>Қазақстан Республикасы Ішкі істер министрінің 2026 жылғы 20 шiлдедегi № 514 бұйрығы</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ішкі істер органдары қызметкерінің дербес деректерін қамтитын жеке істерді жүргізу қағидаларын бекіту туралы" Қазақстан Республикасы Ішкі істер министрінің 2025 жылғы 15 желтоқсандағы № 1034 </w:t>
      </w:r>
      <w:r>
        <w:rPr>
          <w:rFonts w:ascii="Times New Roman"/>
          <w:b w:val="false"/>
          <w:i w:val="false"/>
          <w:color w:val="000000"/>
          <w:sz w:val="28"/>
        </w:rPr>
        <w:t>бұйрығына</w:t>
      </w:r>
      <w:r>
        <w:rPr>
          <w:rFonts w:ascii="Times New Roman"/>
          <w:b w:val="false"/>
          <w:i w:val="false"/>
          <w:color w:val="000000"/>
          <w:sz w:val="28"/>
        </w:rPr>
        <w:t xml:space="preserve">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"2. Кандидат ішкі істер органдарына, курсант ведомстволық білім беру ұйымдарына күндізгі оқуға түскен кезде кадр қызметі жеке ісін қалыптастырады, оған зерделеудің барлық материалдары және одан әрі құқық қорғау қызметіндегі еңбек қызметі мен өтілінің мәліметтері және құқық қорғау қызметіне кіруге, оны өткеруге және құқық қорғау қызметінен шығуға байланысты құқық қорғау қызметін қамтамасыз етуге қажетті өзге де мәліметтер қоса тіркеледі";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5-тармақтың</w:t>
      </w:r>
      <w:r>
        <w:rPr>
          <w:rFonts w:ascii="Times New Roman"/>
          <w:b w:val="false"/>
          <w:i w:val="false"/>
          <w:color w:val="000000"/>
          <w:sz w:val="28"/>
        </w:rPr>
        <w:t xml:space="preserve"> 3) тармақшасы мынадай редакцияда жазылсын:</w:t>
      </w:r>
    </w:p>
    <w:bookmarkStart w:name="z9" w:id="3"/>
    <w:p>
      <w:pPr>
        <w:spacing w:after="0"/>
        <w:ind w:left="0"/>
        <w:jc w:val="both"/>
      </w:pPr>
      <w:r>
        <w:rPr>
          <w:rFonts w:ascii="Times New Roman"/>
          <w:b w:val="false"/>
          <w:i w:val="false"/>
          <w:color w:val="000000"/>
          <w:sz w:val="28"/>
        </w:rPr>
        <w:t>
      "3) қызметкердің дербес деректерін оларды заңсыз пайдаланудан немесе жоғалтудан қорғау Заңда және Қазақстан Республикасының өзге де заңдарында белгіленген тәртіппен құқық қорғау органының қаражаты есебінен қамтамасыз етіледі;".</w:t>
      </w:r>
    </w:p>
    <w:bookmarkEnd w:id="3"/>
    <w:bookmarkStart w:name="z10" w:id="4"/>
    <w:p>
      <w:pPr>
        <w:spacing w:after="0"/>
        <w:ind w:left="0"/>
        <w:jc w:val="both"/>
      </w:pPr>
      <w:r>
        <w:rPr>
          <w:rFonts w:ascii="Times New Roman"/>
          <w:b w:val="false"/>
          <w:i w:val="false"/>
          <w:color w:val="000000"/>
          <w:sz w:val="28"/>
        </w:rPr>
        <w:t>
      2. Осы бұйрықтың орындалуын бақылау Ішкі істер министрлігінің Жеке құраммен жұмыс жөніндегі департаментінің бастығына (О.С. Мырзабеков) жүктелсін.</w:t>
      </w:r>
    </w:p>
    <w:bookmarkEnd w:id="4"/>
    <w:bookmarkStart w:name="z11" w:id="5"/>
    <w:p>
      <w:pPr>
        <w:spacing w:after="0"/>
        <w:ind w:left="0"/>
        <w:jc w:val="both"/>
      </w:pPr>
      <w:r>
        <w:rPr>
          <w:rFonts w:ascii="Times New Roman"/>
          <w:b w:val="false"/>
          <w:i w:val="false"/>
          <w:color w:val="000000"/>
          <w:sz w:val="28"/>
        </w:rPr>
        <w:t>
      3. Осы бұйрық қол қойылған күнінен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