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7d3f" w14:textId="a327d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қызметті алушылар бойынша дербестендірілген қаржыландыруды ескере отырып, қосымша білім беруге бірыңғай мемлекеттік тапсырысты (қосымша білім беруге шығармашылық және спорттық, білім беру тапсырыстары) бекіту туралы" Ақтөбе облысы әкімдігінің 2025 жылғы 4 шілдедегі № 126 қаулысына өзгерістер енгізу туралы</w:t>
      </w:r>
    </w:p>
    <w:p>
      <w:pPr>
        <w:spacing w:after="0"/>
        <w:ind w:left="0"/>
        <w:jc w:val="both"/>
      </w:pPr>
      <w:r>
        <w:rPr>
          <w:rFonts w:ascii="Times New Roman"/>
          <w:b w:val="false"/>
          <w:i w:val="false"/>
          <w:color w:val="000000"/>
          <w:sz w:val="28"/>
        </w:rPr>
        <w:t>Ақтөбе облысы әкімдігінің 2026 жылғы 10 наурыздағы № 47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"Көрсетілетін қызметті алушылар бойынша дербестендірілген қаржыландыруды ескере отырып, қосымша білім беруге бірыңғай мемлекеттік тапсырысты (қосымша білім беруге шығармашылық және спорттық, білім беру тапсырыстары) бекіту туралы" Ақтөбе облысы әкімдігінің 2025 жылғы 4 шілдедегі № 126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 және 2026 жылғы 1 қаңтардан бастап туындаған құқықтық қатынастарға таралады.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10 наурыздағы </w:t>
            </w:r>
            <w:r>
              <w:br/>
            </w:r>
            <w:r>
              <w:rPr>
                <w:rFonts w:ascii="Times New Roman"/>
                <w:b w:val="false"/>
                <w:i w:val="false"/>
                <w:color w:val="000000"/>
                <w:sz w:val="20"/>
              </w:rPr>
              <w:t>№ 47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 126 </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Базалық норматив: 4,5 АЕК (айлықтық есептік көрсеткіші)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БМТ </w:t>
      </w:r>
      <w:r>
        <w:rPr>
          <w:rFonts w:ascii="Times New Roman"/>
          <w:b/>
          <w:i w:val="false"/>
          <w:color w:val="000000"/>
          <w:sz w:val="28"/>
        </w:rPr>
        <w:t>аясында</w:t>
      </w:r>
      <w:r>
        <w:rPr>
          <w:rFonts w:ascii="Times New Roman"/>
          <w:b w:val="false"/>
          <w:i w:val="false"/>
          <w:color w:val="000000"/>
          <w:sz w:val="28"/>
        </w:rPr>
        <w:t xml:space="preserve"> </w:t>
      </w:r>
      <w:r>
        <w:rPr>
          <w:rFonts w:ascii="Times New Roman"/>
          <w:b/>
          <w:i w:val="false"/>
          <w:color w:val="000000"/>
          <w:sz w:val="28"/>
        </w:rPr>
        <w:t>базалық</w:t>
      </w:r>
      <w:r>
        <w:rPr>
          <w:rFonts w:ascii="Times New Roman"/>
          <w:b/>
          <w:i w:val="false"/>
          <w:color w:val="000000"/>
          <w:sz w:val="28"/>
        </w:rPr>
        <w:t xml:space="preserve"> норматив пен </w:t>
      </w:r>
      <w:r>
        <w:rPr>
          <w:rFonts w:ascii="Times New Roman"/>
          <w:b/>
          <w:i w:val="false"/>
          <w:color w:val="000000"/>
          <w:sz w:val="28"/>
        </w:rPr>
        <w:t>түзету</w:t>
      </w:r>
      <w:r>
        <w:rPr>
          <w:rFonts w:ascii="Times New Roman"/>
          <w:b w:val="false"/>
          <w:i w:val="false"/>
          <w:color w:val="000000"/>
          <w:sz w:val="28"/>
        </w:rPr>
        <w:t xml:space="preserve"> </w:t>
      </w:r>
      <w:r>
        <w:rPr>
          <w:rFonts w:ascii="Times New Roman"/>
          <w:b/>
          <w:i w:val="false"/>
          <w:color w:val="000000"/>
          <w:sz w:val="28"/>
        </w:rPr>
        <w:t>коэффициенттерінің</w:t>
      </w:r>
      <w:r>
        <w:rPr>
          <w:rFonts w:ascii="Times New Roman"/>
          <w:b/>
          <w:i w:val="false"/>
          <w:color w:val="000000"/>
          <w:sz w:val="28"/>
        </w:rPr>
        <w:t xml:space="preserve">, </w:t>
      </w:r>
      <w:r>
        <w:rPr>
          <w:rFonts w:ascii="Times New Roman"/>
          <w:b/>
          <w:i w:val="false"/>
          <w:color w:val="000000"/>
          <w:sz w:val="28"/>
        </w:rPr>
        <w:t>сондай-ақ</w:t>
      </w:r>
      <w:r>
        <w:rPr>
          <w:rFonts w:ascii="Times New Roman"/>
          <w:b w:val="false"/>
          <w:i w:val="false"/>
          <w:color w:val="000000"/>
          <w:sz w:val="28"/>
        </w:rPr>
        <w:t xml:space="preserve"> </w:t>
      </w:r>
      <w:r>
        <w:rPr>
          <w:rFonts w:ascii="Times New Roman"/>
          <w:b/>
          <w:i w:val="false"/>
          <w:color w:val="000000"/>
          <w:sz w:val="28"/>
        </w:rPr>
        <w:t>отбасының</w:t>
      </w:r>
      <w:r>
        <w:rPr>
          <w:rFonts w:ascii="Times New Roman"/>
          <w:b w:val="false"/>
          <w:i w:val="false"/>
          <w:color w:val="000000"/>
          <w:sz w:val="28"/>
        </w:rPr>
        <w:t xml:space="preserve"> </w:t>
      </w:r>
      <w:r>
        <w:rPr>
          <w:rFonts w:ascii="Times New Roman"/>
          <w:b/>
          <w:i w:val="false"/>
          <w:color w:val="000000"/>
          <w:sz w:val="28"/>
        </w:rPr>
        <w:t>жан</w:t>
      </w:r>
      <w:r>
        <w:rPr>
          <w:rFonts w:ascii="Times New Roman"/>
          <w:b w:val="false"/>
          <w:i w:val="false"/>
          <w:color w:val="000000"/>
          <w:sz w:val="28"/>
        </w:rPr>
        <w:t xml:space="preserve"> </w:t>
      </w:r>
      <w:r>
        <w:rPr>
          <w:rFonts w:ascii="Times New Roman"/>
          <w:b/>
          <w:i w:val="false"/>
          <w:color w:val="000000"/>
          <w:sz w:val="28"/>
        </w:rPr>
        <w:t>басына</w:t>
      </w:r>
      <w:r>
        <w:rPr>
          <w:rFonts w:ascii="Times New Roman"/>
          <w:b w:val="false"/>
          <w:i w:val="false"/>
          <w:color w:val="000000"/>
          <w:sz w:val="28"/>
        </w:rPr>
        <w:t xml:space="preserve"> </w:t>
      </w:r>
      <w:r>
        <w:rPr>
          <w:rFonts w:ascii="Times New Roman"/>
          <w:b/>
          <w:i w:val="false"/>
          <w:color w:val="000000"/>
          <w:sz w:val="28"/>
        </w:rPr>
        <w:t>шаққандағы</w:t>
      </w:r>
      <w:r>
        <w:rPr>
          <w:rFonts w:ascii="Times New Roman"/>
          <w:b w:val="false"/>
          <w:i w:val="false"/>
          <w:color w:val="000000"/>
          <w:sz w:val="28"/>
        </w:rPr>
        <w:t xml:space="preserve"> </w:t>
      </w:r>
      <w:r>
        <w:rPr>
          <w:rFonts w:ascii="Times New Roman"/>
          <w:b/>
          <w:i w:val="false"/>
          <w:color w:val="000000"/>
          <w:sz w:val="28"/>
        </w:rPr>
        <w:t>орташа</w:t>
      </w:r>
      <w:r>
        <w:rPr>
          <w:rFonts w:ascii="Times New Roman"/>
          <w:b w:val="false"/>
          <w:i w:val="false"/>
          <w:color w:val="000000"/>
          <w:sz w:val="28"/>
        </w:rPr>
        <w:t xml:space="preserve"> </w:t>
      </w:r>
      <w:r>
        <w:rPr>
          <w:rFonts w:ascii="Times New Roman"/>
          <w:b/>
          <w:i w:val="false"/>
          <w:color w:val="000000"/>
          <w:sz w:val="28"/>
        </w:rPr>
        <w:t>табысының</w:t>
      </w:r>
      <w:r>
        <w:rPr>
          <w:rFonts w:ascii="Times New Roman"/>
          <w:b w:val="false"/>
          <w:i w:val="false"/>
          <w:color w:val="000000"/>
          <w:sz w:val="28"/>
        </w:rPr>
        <w:t xml:space="preserve"> </w:t>
      </w:r>
      <w:r>
        <w:rPr>
          <w:rFonts w:ascii="Times New Roman"/>
          <w:b/>
          <w:i w:val="false"/>
          <w:color w:val="000000"/>
          <w:sz w:val="28"/>
        </w:rPr>
        <w:t>шекті</w:t>
      </w:r>
      <w:r>
        <w:rPr>
          <w:rFonts w:ascii="Times New Roman"/>
          <w:b w:val="false"/>
          <w:i w:val="false"/>
          <w:color w:val="000000"/>
          <w:sz w:val="28"/>
        </w:rPr>
        <w:t xml:space="preserve"> </w:t>
      </w:r>
      <w:r>
        <w:rPr>
          <w:rFonts w:ascii="Times New Roman"/>
          <w:b/>
          <w:i w:val="false"/>
          <w:color w:val="000000"/>
          <w:sz w:val="28"/>
        </w:rPr>
        <w:t>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коэффицентін айқындау диапазоны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БМТ соммасы, теңге = базалық норматив * түзету коэффициенті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1,5-ден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1,5 = 29 195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бастап 2-ге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1,5 = 29 195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органдарында есепте тұрған девиантты мінез-құлықты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біреуі мүгедек болып табылатын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баланы тәрбиелеп отырған отбасылардан шыққан балалр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балалар, жетім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алатын отбасылардан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отбасынан шыққан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кірісі шекті мөлшерден төмен болатын өзге санаттағы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(қоса алғанда) 1,5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кірісі шекті мөлшерден жоғары болатын өзге санаттағы балалар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 (қоса алғанда) 1 – 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19 463 * 1 = 19 463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2026 жылғы 10 наурыздағы </w:t>
            </w:r>
            <w:r>
              <w:br/>
            </w:r>
            <w:r>
              <w:rPr>
                <w:rFonts w:ascii="Times New Roman"/>
                <w:b w:val="false"/>
                <w:i w:val="false"/>
                <w:color w:val="000000"/>
                <w:sz w:val="20"/>
              </w:rPr>
              <w:t>№ 47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4 шілдедегі </w:t>
            </w:r>
            <w:r>
              <w:br/>
            </w:r>
            <w:r>
              <w:rPr>
                <w:rFonts w:ascii="Times New Roman"/>
                <w:b w:val="false"/>
                <w:i w:val="false"/>
                <w:color w:val="000000"/>
                <w:sz w:val="20"/>
              </w:rPr>
              <w:t>№ 126 қаулысына 2-қосымша</w:t>
            </w:r>
          </w:p>
        </w:tc>
      </w:tr>
    </w:tbl>
    <w:p>
      <w:pPr>
        <w:spacing w:after="0"/>
        <w:ind w:left="0"/>
        <w:jc w:val="left"/>
      </w:pPr>
      <w:r>
        <w:rPr>
          <w:rFonts w:ascii="Times New Roman"/>
          <w:b/>
          <w:i w:val="false"/>
          <w:color w:val="000000"/>
        </w:rPr>
        <w:t xml:space="preserve"> Пилоттық жобаны іске асыру үшін 2026 жылға арналған Бірыңғай мемлекеттік тапсырыстың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шығармашылық, 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2 144 280 938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2 144 280 938 теңге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