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645e6" w14:textId="76645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техникалық және кәсіптік, орта білімнен кейінгі білімі бар кадрларды даярлауға 2025-2026 оқу жылына арналған мемлекеттік білім беру тапсырысын бекіту туралы" Ақтөбе облысы әкімдігінің 2025 жылғы 12 қыркүйектегі № 181 қаулысына өзгеріс енгізу туралы</w:t>
      </w:r>
    </w:p>
    <w:p>
      <w:pPr>
        <w:spacing w:after="0"/>
        <w:ind w:left="0"/>
        <w:jc w:val="both"/>
      </w:pPr>
      <w:r>
        <w:rPr>
          <w:rFonts w:ascii="Times New Roman"/>
          <w:b w:val="false"/>
          <w:i w:val="false"/>
          <w:color w:val="000000"/>
          <w:sz w:val="28"/>
        </w:rPr>
        <w:t>Ақтөбе облысы әкімдігінің 2026 жылғы 10 наурыздағы № 46 қаулысы</w:t>
      </w:r>
    </w:p>
    <w:p>
      <w:pPr>
        <w:spacing w:after="0"/>
        <w:ind w:left="0"/>
        <w:jc w:val="both"/>
      </w:pPr>
      <w:bookmarkStart w:name="z2" w:id="0"/>
      <w:r>
        <w:rPr>
          <w:rFonts w:ascii="Times New Roman"/>
          <w:b w:val="false"/>
          <w:i w:val="false"/>
          <w:color w:val="000000"/>
          <w:sz w:val="28"/>
        </w:rPr>
        <w:t>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 бойынша техникалық және кәсіптік, орта білімнен кейінгі білімі бар кадрларды даярлауға 2025-2026 оқу жылына арналған мемлекеттік білім беру тапсырысын бекіту туралы" Ақтөбе облысы әкімдігінің 2025 жылғы 12 қыркүйектегі № 181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"Ақтөбе облысының білім басқармасы"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 және 2026 жылғы 1 қаңтардан бастап туындаған құқықтық қатынастарға таралады.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2026 жылғы 10 наурыздағы </w:t>
            </w:r>
            <w:r>
              <w:br/>
            </w:r>
            <w:r>
              <w:rPr>
                <w:rFonts w:ascii="Times New Roman"/>
                <w:b w:val="false"/>
                <w:i w:val="false"/>
                <w:color w:val="000000"/>
                <w:sz w:val="20"/>
              </w:rPr>
              <w:t>№ 46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12 қыркүйектегі </w:t>
            </w:r>
            <w:r>
              <w:br/>
            </w:r>
            <w:r>
              <w:rPr>
                <w:rFonts w:ascii="Times New Roman"/>
                <w:b w:val="false"/>
                <w:i w:val="false"/>
                <w:color w:val="000000"/>
                <w:sz w:val="20"/>
              </w:rPr>
              <w:t>№ 181 қаулысына қосымша</w:t>
            </w:r>
          </w:p>
        </w:tc>
      </w:tr>
    </w:tbl>
    <w:p>
      <w:pPr>
        <w:spacing w:after="0"/>
        <w:ind w:left="0"/>
        <w:jc w:val="left"/>
      </w:pPr>
      <w:r>
        <w:rPr>
          <w:rFonts w:ascii="Times New Roman"/>
          <w:b/>
          <w:i w:val="false"/>
          <w:color w:val="000000"/>
        </w:rPr>
        <w:t xml:space="preserve"> Ақтөбе облысы бойынша техникалық және кәсіптік, орта білімнен кейінгі білімі бар кадрларды даярлауға 2025-2026 оқу жылына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 оқу жылы ішінде бір білім алушыны оқытуға жұмсалатын шығыстардың орташа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оқу жылы ішінде бір білім алушыны оқытуға жұмсалатын шығыстардың орташа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 экологиялық апат аймақтарында оқу жылы ішінде бір білім алушыны оқытуға жұмсалатын шығыстардың орташа құны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экологиялық апат аймақтарында оқу жылы ішінде бір білім алушыны оқытуға жұмсалатын шығыстардың орташа құны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Білім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514 556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514 556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514 556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514 556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514 556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514 556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және орау өндірісінің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(аспап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1 543 389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1 543 389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1 543 389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Хорды дирижерлау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1 543 389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көркем шығармашылығы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1 543 389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514 556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Әлеуметтік ғылымдар және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514 556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Кәсіпкерлік, басқару және құқық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(салалар және қолдану аясы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Ақпараттық-коммуникациялық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қайта өңдеу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және теміржол көлігіндегі қозғалысты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іс (салалар және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 мен транспортерлер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Тоңазытқыш-компрессорлық машиналар мен қондырғыларды пайдалану мен монтаждау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тартқыш жылжымалы құрамын пайдалану,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вагондар мен рефрижераторлы жылжымалы құрамын пайдалану,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(кен байыту)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бұрғылау және бұрғылау жұмыстарының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Ландшафтық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жолдарымен аэродромдар құрылысы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Ауыл, орман, балық шаруашылығы және ветеринария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Бақ-саябақ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Денсаулық сақтау және әлеуметтiк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5AB09130100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922 439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(ерекше білім беруге қажеттілігі бар студенттерге арналған арнайы бағдарлама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1 236 773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саласында қызмет көрсетуді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технологиялық процестердің қауіпсіздігі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