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e6ee" w14:textId="fbce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азаматтық және қызметтік қару айналымы саласындағы бақылау жөніндегі бөліністердің қызметін ұйымдастыру туралы нұсқаулықты бекіту туралы" Қазақстан Республикасы Ішкі істер министрінің 2026 жылғы 17 наурыздағы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 шiлдедегi № 468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"Ішкі істер органдарының азаматтық және қызметтік қару айналымы саласындағы бақылау жөніндегі бөліністердің қызметін ұйымдастыру туралы нұсқаулықты бекіту туралы" Қазақстан Республикасы Ішкі істер министрінің 2026 жылғы 17 наурыздағы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азаматтық және қызметтік қару айналымы саласындағы бақылау жөніндегі бөліністердің қызметін ұйымдастыру туралы </w:t>
      </w:r>
      <w:r>
        <w:rPr>
          <w:rFonts w:ascii="Times New Roman"/>
          <w:b w:val="false"/>
          <w:i w:val="false"/>
          <w:color w:val="000000"/>
          <w:sz w:val="28"/>
        </w:rPr>
        <w:t>нұсқаулықта: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ІІО-да тіркелген азаматтық, қызметтік және марапаттық қару, сондай-ақ азаматтық пиротехниканың айналымын бақылаудың бірыңғай жүйесін Қазақстан Республикасы Ішкі істер министрлігі (бұдан әрі – ІІМ) Әкімшілік полиция комитетінің (бұдан әрі – ӘПК), астананың, облыстардың, республикалық маңызы бар қалалардың және Көліктегі полиция департаменттерінің (бұдан әрі – (К)ПД, қалалардың, аудандардың, қалалардағы аудандардың, көліктегі полиция органдары аумақтық полиция органдарының (бұдан әрі – (К)ҚАПО) АҚҚАБ бөліністері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"11. ІІО-да тіркелген азаматтық, қызметтік және марапаттық қару, сондай-ақ азаматтық пиротехниканың айналымын бақылау және мемлекеттік қызмет көрсету процесінде АҚҚАБ қызметкерлері ІІМ-нің және басқа да мемлекеттік органдардың мынадай цифрлық жүйелерін пайдаланады:</w:t>
      </w:r>
    </w:p>
    <w:bookmarkEnd w:id="4"/>
    <w:bookmarkStart w:name="z13" w:id="5"/>
    <w:p>
      <w:pPr>
        <w:spacing w:after="0"/>
        <w:ind w:left="0"/>
        <w:jc w:val="both"/>
      </w:pPr>
      <w:r>
        <w:rPr>
          <w:rFonts w:ascii="Times New Roman"/>
          <w:b w:val="false"/>
          <w:i w:val="false"/>
          <w:color w:val="000000"/>
          <w:sz w:val="28"/>
        </w:rPr>
        <w:t>
      Қазақстан Республикасы ІІМ біріктірілген деректер банкі (бұдан әрі – ІІМ БДБ);</w:t>
      </w:r>
    </w:p>
    <w:bookmarkEnd w:id="5"/>
    <w:bookmarkStart w:name="z14" w:id="6"/>
    <w:p>
      <w:pPr>
        <w:spacing w:after="0"/>
        <w:ind w:left="0"/>
        <w:jc w:val="both"/>
      </w:pPr>
      <w:r>
        <w:rPr>
          <w:rFonts w:ascii="Times New Roman"/>
          <w:b w:val="false"/>
          <w:i w:val="false"/>
          <w:color w:val="000000"/>
          <w:sz w:val="28"/>
        </w:rPr>
        <w:t>
      Қазақстан Республикасы ІІМ БДБ қашықтықтан қол жеткізу кіші жүйесі (Web-интерфейс);</w:t>
      </w:r>
    </w:p>
    <w:bookmarkEnd w:id="6"/>
    <w:bookmarkStart w:name="z15" w:id="7"/>
    <w:p>
      <w:pPr>
        <w:spacing w:after="0"/>
        <w:ind w:left="0"/>
        <w:jc w:val="both"/>
      </w:pPr>
      <w:r>
        <w:rPr>
          <w:rFonts w:ascii="Times New Roman"/>
          <w:b w:val="false"/>
          <w:i w:val="false"/>
          <w:color w:val="000000"/>
          <w:sz w:val="28"/>
        </w:rPr>
        <w:t>
      Қазақстан Республикасы Бас прокуратурасының құқық қорғау және арнаулы органдарының ақпарат алмасу жүйесі (ҚАО ААЖ);</w:t>
      </w:r>
    </w:p>
    <w:bookmarkEnd w:id="7"/>
    <w:bookmarkStart w:name="z16" w:id="8"/>
    <w:p>
      <w:pPr>
        <w:spacing w:after="0"/>
        <w:ind w:left="0"/>
        <w:jc w:val="both"/>
      </w:pPr>
      <w:r>
        <w:rPr>
          <w:rFonts w:ascii="Times New Roman"/>
          <w:b w:val="false"/>
          <w:i w:val="false"/>
          <w:color w:val="000000"/>
          <w:sz w:val="28"/>
        </w:rPr>
        <w:t>
      талдау орталығы ҚСжАЕК;</w:t>
      </w:r>
    </w:p>
    <w:bookmarkEnd w:id="8"/>
    <w:bookmarkStart w:name="z17" w:id="9"/>
    <w:p>
      <w:pPr>
        <w:spacing w:after="0"/>
        <w:ind w:left="0"/>
        <w:jc w:val="both"/>
      </w:pPr>
      <w:r>
        <w:rPr>
          <w:rFonts w:ascii="Times New Roman"/>
          <w:b w:val="false"/>
          <w:i w:val="false"/>
          <w:color w:val="000000"/>
          <w:sz w:val="28"/>
        </w:rPr>
        <w:t>
      әкімшілік іс жүргізудің бірыңғай тізілімі (ӘІБТ);</w:t>
      </w:r>
    </w:p>
    <w:bookmarkEnd w:id="9"/>
    <w:bookmarkStart w:name="z18" w:id="10"/>
    <w:p>
      <w:pPr>
        <w:spacing w:after="0"/>
        <w:ind w:left="0"/>
        <w:jc w:val="both"/>
      </w:pPr>
      <w:r>
        <w:rPr>
          <w:rFonts w:ascii="Times New Roman"/>
          <w:b w:val="false"/>
          <w:i w:val="false"/>
          <w:color w:val="000000"/>
          <w:sz w:val="28"/>
        </w:rPr>
        <w:t>
      мемлекеттік органдардың интранет-порталы (МОИП);</w:t>
      </w:r>
    </w:p>
    <w:bookmarkEnd w:id="10"/>
    <w:bookmarkStart w:name="z19" w:id="11"/>
    <w:p>
      <w:pPr>
        <w:spacing w:after="0"/>
        <w:ind w:left="0"/>
        <w:jc w:val="both"/>
      </w:pPr>
      <w:r>
        <w:rPr>
          <w:rFonts w:ascii="Times New Roman"/>
          <w:b w:val="false"/>
          <w:i w:val="false"/>
          <w:color w:val="000000"/>
          <w:sz w:val="28"/>
        </w:rPr>
        <w:t>
      "Е-лицензиялау" мемлекеттік деректер базасының цифрлық жүйесі (бұдан әрі – "Е-лицензиялау" МДБ ЦЖ);</w:t>
      </w:r>
    </w:p>
    <w:bookmarkEnd w:id="11"/>
    <w:bookmarkStart w:name="z20" w:id="12"/>
    <w:p>
      <w:pPr>
        <w:spacing w:after="0"/>
        <w:ind w:left="0"/>
        <w:jc w:val="both"/>
      </w:pPr>
      <w:r>
        <w:rPr>
          <w:rFonts w:ascii="Times New Roman"/>
          <w:b w:val="false"/>
          <w:i w:val="false"/>
          <w:color w:val="000000"/>
          <w:sz w:val="28"/>
        </w:rPr>
        <w:t>
      "Жеке тұлғалар" мемлекеттік деректер базасы (бұдан әрі – "ЖТ" МДБ);</w:t>
      </w:r>
    </w:p>
    <w:bookmarkEnd w:id="12"/>
    <w:bookmarkStart w:name="z21" w:id="13"/>
    <w:p>
      <w:pPr>
        <w:spacing w:after="0"/>
        <w:ind w:left="0"/>
        <w:jc w:val="both"/>
      </w:pPr>
      <w:r>
        <w:rPr>
          <w:rFonts w:ascii="Times New Roman"/>
          <w:b w:val="false"/>
          <w:i w:val="false"/>
          <w:color w:val="000000"/>
          <w:sz w:val="28"/>
        </w:rPr>
        <w:t>
      "Заңды тұлғалар" мемлекеттік деректер базасы ("ЗТ" МДБ);</w:t>
      </w:r>
    </w:p>
    <w:bookmarkEnd w:id="13"/>
    <w:bookmarkStart w:name="z22" w:id="14"/>
    <w:p>
      <w:pPr>
        <w:spacing w:after="0"/>
        <w:ind w:left="0"/>
        <w:jc w:val="both"/>
      </w:pPr>
      <w:r>
        <w:rPr>
          <w:rFonts w:ascii="Times New Roman"/>
          <w:b w:val="false"/>
          <w:i w:val="false"/>
          <w:color w:val="000000"/>
          <w:sz w:val="28"/>
        </w:rPr>
        <w:t>
      "цифрлық үкімет" порталы (ЦҮП);</w:t>
      </w:r>
    </w:p>
    <w:bookmarkEnd w:id="14"/>
    <w:bookmarkStart w:name="z23" w:id="15"/>
    <w:p>
      <w:pPr>
        <w:spacing w:after="0"/>
        <w:ind w:left="0"/>
        <w:jc w:val="both"/>
      </w:pPr>
      <w:r>
        <w:rPr>
          <w:rFonts w:ascii="Times New Roman"/>
          <w:b w:val="false"/>
          <w:i w:val="false"/>
          <w:color w:val="000000"/>
          <w:sz w:val="28"/>
        </w:rPr>
        <w:t>
      тексеру субъектілері мен объектілерінің біріңғай тізілімі (ТСОБТ);</w:t>
      </w:r>
    </w:p>
    <w:bookmarkEnd w:id="15"/>
    <w:bookmarkStart w:name="z24" w:id="16"/>
    <w:p>
      <w:pPr>
        <w:spacing w:after="0"/>
        <w:ind w:left="0"/>
        <w:jc w:val="both"/>
      </w:pPr>
      <w:r>
        <w:rPr>
          <w:rFonts w:ascii="Times New Roman"/>
          <w:b w:val="false"/>
          <w:i w:val="false"/>
          <w:color w:val="000000"/>
          <w:sz w:val="28"/>
        </w:rPr>
        <w:t>
      "Бұлтты құжат айналымы" цифрлық жүйесі (бұдан әрі – БҚА ЦЖ).";</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"13. АҚҚАБ қызметкерлері осы Нұсқаулықтың 11-тармағында көрсетілген цифрлық жүйелерге қолжетімді қажетті бағдарламалық қамтамасыз етуі бар дербес компьютерлік техникамен, принтермен, сканермен және қызметтік автокөлікпен қамтамасыз етіледі.";</w:t>
      </w:r>
    </w:p>
    <w:bookmarkEnd w:id="17"/>
    <w:bookmarkStart w:name="z27" w:id="18"/>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"1) ІІМ Алқаларының, жедел кеңестерінің шешімдерін, ІІМ нұсқауларын орындау, мемлекеттік қызмет көрсету сапасы, ұрланған және жоғалған азаматтық және қызметтік қару жөніндегі іздестіру іс-шараларын жүргізуге қатысу, мекенжайы анықталмаған азаматтық қару иелерін анықтау жөніндегі іс-шараларды жүргізуді ұйымдастыру, азаматтық және қызметтік қару мен оның патрондары, азаматтық пиротехниканың айналымы саласындағы рұқсат беру құжаттарын берудің заңдылығы, ІІМ БДБ "Тіркелген қару" есебін қалыптастыру және жүргізу, "Е-лицензиялау" МДБ ЦЖ қалыптастыру, азаматтық және қызметтік қару мен оның патрондары, азаматтық пиротехниканың айналымы саласындағы жеке және заңды тұлғалардың қызметін бақылауды жүзеге асыру мәселелері бойынша ПД, (К)ПД және (К)ҚАПО АҚҚАБ бөліністерінің қызметіне ведомстволық бақылауды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"19. АҚҚАББ өз құзыреті шегінде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Құрылтай депутаттарының жеке қауіпсіздігін қамтамасыз ету мақсатында пайдалануына арналған қызметтік қаруды және оның патрондарын, сондай-ақ Қазақстан Республикасы азаматтарына марапаттық қаруды сатып алуға, сақтауға және алып жүруге, тасымалдауға рұқсаттар береді.</w:t>
      </w:r>
    </w:p>
    <w:bookmarkEnd w:id="20"/>
    <w:bookmarkStart w:name="z31" w:id="21"/>
    <w:p>
      <w:pPr>
        <w:spacing w:after="0"/>
        <w:ind w:left="0"/>
        <w:jc w:val="both"/>
      </w:pPr>
      <w:r>
        <w:rPr>
          <w:rFonts w:ascii="Times New Roman"/>
          <w:b w:val="false"/>
          <w:i w:val="false"/>
          <w:color w:val="000000"/>
          <w:sz w:val="28"/>
        </w:rPr>
        <w:t>
      АҚҚАББ заңды тұлғаларға лицензия және қорытынды алу үшін өтінішті келіседі немесе келісуден бас тартады:</w:t>
      </w:r>
    </w:p>
    <w:bookmarkEnd w:id="21"/>
    <w:bookmarkStart w:name="z32" w:id="22"/>
    <w:p>
      <w:pPr>
        <w:spacing w:after="0"/>
        <w:ind w:left="0"/>
        <w:jc w:val="both"/>
      </w:pPr>
      <w:r>
        <w:rPr>
          <w:rFonts w:ascii="Times New Roman"/>
          <w:b w:val="false"/>
          <w:i w:val="false"/>
          <w:color w:val="000000"/>
          <w:sz w:val="28"/>
        </w:rPr>
        <w:t>
      азаматтық және қызметтік қару мен оның патрондарын әзірлеу, жасау, сату жөніндегі қызметті жүзеге асыруға лицензия алу үшін;</w:t>
      </w:r>
    </w:p>
    <w:bookmarkEnd w:id="22"/>
    <w:bookmarkStart w:name="z33" w:id="23"/>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алу үшін;</w:t>
      </w:r>
    </w:p>
    <w:bookmarkEnd w:id="23"/>
    <w:bookmarkStart w:name="z34" w:id="24"/>
    <w:p>
      <w:pPr>
        <w:spacing w:after="0"/>
        <w:ind w:left="0"/>
        <w:jc w:val="both"/>
      </w:pPr>
      <w:r>
        <w:rPr>
          <w:rFonts w:ascii="Times New Roman"/>
          <w:b w:val="false"/>
          <w:i w:val="false"/>
          <w:color w:val="000000"/>
          <w:sz w:val="28"/>
        </w:rPr>
        <w:t>
      өзіндік ерекшелігі бар тауарлардың өнімнің (азаматтық пиротехникалық заттардың және олар қолданылып жасалған бұйымдардың) экспорты мен импортына лицензия алу үшін;</w:t>
      </w:r>
    </w:p>
    <w:bookmarkEnd w:id="24"/>
    <w:bookmarkStart w:name="z35" w:id="25"/>
    <w:p>
      <w:pPr>
        <w:spacing w:after="0"/>
        <w:ind w:left="0"/>
        <w:jc w:val="both"/>
      </w:pPr>
      <w:r>
        <w:rPr>
          <w:rFonts w:ascii="Times New Roman"/>
          <w:b w:val="false"/>
          <w:i w:val="false"/>
          <w:color w:val="000000"/>
          <w:sz w:val="28"/>
        </w:rPr>
        <w:t>
      азаматтық және қызметтік қаруды, олардың негізгі (құрама) бөлшектері мен оның патрондарын (аң аулау мақсатында келетін шетел азаматтары мен спорттық іс-шараларға қатысуға арналған спорттық қаруды қоспағанда) Қазақстан Республикасының аумағына әкелуге, Қазақстан Республикасының аумағынан әкетуге қорытынды алу үшін.</w:t>
      </w:r>
    </w:p>
    <w:bookmarkEnd w:id="25"/>
    <w:bookmarkStart w:name="z36" w:id="26"/>
    <w:p>
      <w:pPr>
        <w:spacing w:after="0"/>
        <w:ind w:left="0"/>
        <w:jc w:val="both"/>
      </w:pPr>
      <w:r>
        <w:rPr>
          <w:rFonts w:ascii="Times New Roman"/>
          <w:b w:val="false"/>
          <w:i w:val="false"/>
          <w:color w:val="000000"/>
          <w:sz w:val="28"/>
        </w:rPr>
        <w:t>
      Жоғарыда көрсетілген рұқсаттардың барлық түрлеріне, қорытынды және лицензиясын келісуге ІІМ ӘПК төрағасы және оның орынбасарлары қол қояды.";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және 5) тармақшалары мынадай редакцияда жазылсын:</w:t>
      </w:r>
    </w:p>
    <w:bookmarkStart w:name="z38" w:id="27"/>
    <w:p>
      <w:pPr>
        <w:spacing w:after="0"/>
        <w:ind w:left="0"/>
        <w:jc w:val="both"/>
      </w:pPr>
      <w:r>
        <w:rPr>
          <w:rFonts w:ascii="Times New Roman"/>
          <w:b w:val="false"/>
          <w:i w:val="false"/>
          <w:color w:val="000000"/>
          <w:sz w:val="28"/>
        </w:rPr>
        <w:t>
      "1) ІІМ БДБ "Тіркелген қару" есебін құрастырады.</w:t>
      </w:r>
    </w:p>
    <w:bookmarkEnd w:id="27"/>
    <w:bookmarkStart w:name="z39" w:id="28"/>
    <w:p>
      <w:pPr>
        <w:spacing w:after="0"/>
        <w:ind w:left="0"/>
        <w:jc w:val="both"/>
      </w:pPr>
      <w:r>
        <w:rPr>
          <w:rFonts w:ascii="Times New Roman"/>
          <w:b w:val="false"/>
          <w:i w:val="false"/>
          <w:color w:val="000000"/>
          <w:sz w:val="28"/>
        </w:rPr>
        <w:t>
      Азаматтық, қызметтік және марапаттық қаруды ІІМ БДБ "Тіркелген қару" есебіне енгізуді, түзетулер мен шығаруды жүзеге асырады.</w:t>
      </w:r>
    </w:p>
    <w:bookmarkEnd w:id="28"/>
    <w:bookmarkStart w:name="z40" w:id="29"/>
    <w:p>
      <w:pPr>
        <w:spacing w:after="0"/>
        <w:ind w:left="0"/>
        <w:jc w:val="both"/>
      </w:pPr>
      <w:r>
        <w:rPr>
          <w:rFonts w:ascii="Times New Roman"/>
          <w:b w:val="false"/>
          <w:i w:val="false"/>
          <w:color w:val="000000"/>
          <w:sz w:val="28"/>
        </w:rPr>
        <w:t>
      Енгізілген рұқсаттардың толық қамтамасыз ету үшін ІІМ БДБ және "Е-лицензиялау" МДБ ЦЖ "Тіркелген қару" жазбаларын ай сайын салыстыру жүргізіледі;</w:t>
      </w:r>
    </w:p>
    <w:bookmarkEnd w:id="29"/>
    <w:bookmarkStart w:name="z41" w:id="30"/>
    <w:p>
      <w:pPr>
        <w:spacing w:after="0"/>
        <w:ind w:left="0"/>
        <w:jc w:val="both"/>
      </w:pPr>
      <w:r>
        <w:rPr>
          <w:rFonts w:ascii="Times New Roman"/>
          <w:b w:val="false"/>
          <w:i w:val="false"/>
          <w:color w:val="000000"/>
          <w:sz w:val="28"/>
        </w:rPr>
        <w:t>
      5) мына мәселелер бойынша АҚҚАБ (К)ҚАПБ бөліністерінің қызметін ведомстволық бақылауды жүзеге асырады:</w:t>
      </w:r>
    </w:p>
    <w:bookmarkEnd w:id="30"/>
    <w:bookmarkStart w:name="z42" w:id="31"/>
    <w:p>
      <w:pPr>
        <w:spacing w:after="0"/>
        <w:ind w:left="0"/>
        <w:jc w:val="both"/>
      </w:pPr>
      <w:r>
        <w:rPr>
          <w:rFonts w:ascii="Times New Roman"/>
          <w:b w:val="false"/>
          <w:i w:val="false"/>
          <w:color w:val="000000"/>
          <w:sz w:val="28"/>
        </w:rPr>
        <w:t>
      ІІМ Алқасының, жедел кеңестерінің шешімдерін, ІІМ, ПД, (К)ПД нұсқауларын орындау;</w:t>
      </w:r>
    </w:p>
    <w:bookmarkEnd w:id="31"/>
    <w:bookmarkStart w:name="z43" w:id="32"/>
    <w:p>
      <w:pPr>
        <w:spacing w:after="0"/>
        <w:ind w:left="0"/>
        <w:jc w:val="both"/>
      </w:pPr>
      <w:r>
        <w:rPr>
          <w:rFonts w:ascii="Times New Roman"/>
          <w:b w:val="false"/>
          <w:i w:val="false"/>
          <w:color w:val="000000"/>
          <w:sz w:val="28"/>
        </w:rPr>
        <w:t>
      мемлекеттік қызмет көрсету сапасы;</w:t>
      </w:r>
    </w:p>
    <w:bookmarkEnd w:id="32"/>
    <w:bookmarkStart w:name="z44" w:id="33"/>
    <w:p>
      <w:pPr>
        <w:spacing w:after="0"/>
        <w:ind w:left="0"/>
        <w:jc w:val="both"/>
      </w:pPr>
      <w:r>
        <w:rPr>
          <w:rFonts w:ascii="Times New Roman"/>
          <w:b w:val="false"/>
          <w:i w:val="false"/>
          <w:color w:val="000000"/>
          <w:sz w:val="28"/>
        </w:rPr>
        <w:t>
      ұрланған және жоғалған азаматтық және қызметтік қару жөніндегі іздестіру іс-шараларын жүргізуге қатысу;</w:t>
      </w:r>
    </w:p>
    <w:bookmarkEnd w:id="33"/>
    <w:bookmarkStart w:name="z45" w:id="34"/>
    <w:p>
      <w:pPr>
        <w:spacing w:after="0"/>
        <w:ind w:left="0"/>
        <w:jc w:val="both"/>
      </w:pPr>
      <w:r>
        <w:rPr>
          <w:rFonts w:ascii="Times New Roman"/>
          <w:b w:val="false"/>
          <w:i w:val="false"/>
          <w:color w:val="000000"/>
          <w:sz w:val="28"/>
        </w:rPr>
        <w:t>
      мекенжайы анықталмаған азаматтық қару иелерін анықтау жөніндегі іс-шаралар жүргізуді ұйымдастыру;</w:t>
      </w:r>
    </w:p>
    <w:bookmarkEnd w:id="34"/>
    <w:bookmarkStart w:name="z46" w:id="35"/>
    <w:p>
      <w:pPr>
        <w:spacing w:after="0"/>
        <w:ind w:left="0"/>
        <w:jc w:val="both"/>
      </w:pPr>
      <w:r>
        <w:rPr>
          <w:rFonts w:ascii="Times New Roman"/>
          <w:b w:val="false"/>
          <w:i w:val="false"/>
          <w:color w:val="000000"/>
          <w:sz w:val="28"/>
        </w:rPr>
        <w:t>
      бөліністердің азаматтық және қызметтік қару мен оның патрондары, азаматтық пиротехниканың айналымы саласындағы рұқсат беру құжаттарын беруінің заңдылығы;</w:t>
      </w:r>
    </w:p>
    <w:bookmarkEnd w:id="35"/>
    <w:bookmarkStart w:name="z47" w:id="36"/>
    <w:p>
      <w:pPr>
        <w:spacing w:after="0"/>
        <w:ind w:left="0"/>
        <w:jc w:val="both"/>
      </w:pPr>
      <w:r>
        <w:rPr>
          <w:rFonts w:ascii="Times New Roman"/>
          <w:b w:val="false"/>
          <w:i w:val="false"/>
          <w:color w:val="000000"/>
          <w:sz w:val="28"/>
        </w:rPr>
        <w:t>
      ІІМ БДБ "Тіркелген қару" есебін жеке және заңды тұлғалардың қалыптастыру (есепке алу);</w:t>
      </w:r>
    </w:p>
    <w:bookmarkEnd w:id="36"/>
    <w:bookmarkStart w:name="z48" w:id="37"/>
    <w:p>
      <w:pPr>
        <w:spacing w:after="0"/>
        <w:ind w:left="0"/>
        <w:jc w:val="both"/>
      </w:pPr>
      <w:r>
        <w:rPr>
          <w:rFonts w:ascii="Times New Roman"/>
          <w:b w:val="false"/>
          <w:i w:val="false"/>
          <w:color w:val="000000"/>
          <w:sz w:val="28"/>
        </w:rPr>
        <w:t>
      ІІМ БДБ Web-интерфейс "Инициативтік сәйкестіктерді пысықтау" модуліне мониторинг жүргізу;</w:t>
      </w:r>
    </w:p>
    <w:bookmarkEnd w:id="37"/>
    <w:bookmarkStart w:name="z49" w:id="38"/>
    <w:p>
      <w:pPr>
        <w:spacing w:after="0"/>
        <w:ind w:left="0"/>
        <w:jc w:val="both"/>
      </w:pPr>
      <w:r>
        <w:rPr>
          <w:rFonts w:ascii="Times New Roman"/>
          <w:b w:val="false"/>
          <w:i w:val="false"/>
          <w:color w:val="000000"/>
          <w:sz w:val="28"/>
        </w:rPr>
        <w:t>
      ІІМ БДБ "Тіркелген қару";</w:t>
      </w:r>
    </w:p>
    <w:bookmarkEnd w:id="38"/>
    <w:bookmarkStart w:name="z50" w:id="39"/>
    <w:p>
      <w:pPr>
        <w:spacing w:after="0"/>
        <w:ind w:left="0"/>
        <w:jc w:val="both"/>
      </w:pPr>
      <w:r>
        <w:rPr>
          <w:rFonts w:ascii="Times New Roman"/>
          <w:b w:val="false"/>
          <w:i w:val="false"/>
          <w:color w:val="000000"/>
          <w:sz w:val="28"/>
        </w:rPr>
        <w:t>
      "Е-лицензиялау" МДБ ЦЖ қалыптастыру;</w:t>
      </w:r>
    </w:p>
    <w:bookmarkEnd w:id="39"/>
    <w:bookmarkStart w:name="z51" w:id="40"/>
    <w:p>
      <w:pPr>
        <w:spacing w:after="0"/>
        <w:ind w:left="0"/>
        <w:jc w:val="both"/>
      </w:pPr>
      <w:r>
        <w:rPr>
          <w:rFonts w:ascii="Times New Roman"/>
          <w:b w:val="false"/>
          <w:i w:val="false"/>
          <w:color w:val="000000"/>
          <w:sz w:val="28"/>
        </w:rPr>
        <w:t>
      азаматтық және қызметтік қарудың, азаматтық пиротехниканың айналымын жүзеге асыратын заңды тұлғалардың қызметіне бақылауды жүзеге асыру;";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"23. (К)ПД ҚҚБ АҚҚАБ бөліністері өз құзыреті шегінде береді:</w:t>
      </w:r>
    </w:p>
    <w:bookmarkEnd w:id="41"/>
    <w:bookmarkStart w:name="z54" w:id="42"/>
    <w:p>
      <w:pPr>
        <w:spacing w:after="0"/>
        <w:ind w:left="0"/>
        <w:jc w:val="both"/>
      </w:pPr>
      <w:r>
        <w:rPr>
          <w:rFonts w:ascii="Times New Roman"/>
          <w:b w:val="false"/>
          <w:i w:val="false"/>
          <w:color w:val="000000"/>
          <w:sz w:val="28"/>
        </w:rPr>
        <w:t>
      1) лицензиялар:</w:t>
      </w:r>
    </w:p>
    <w:bookmarkEnd w:id="42"/>
    <w:bookmarkStart w:name="z55" w:id="43"/>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w:t>
      </w:r>
    </w:p>
    <w:bookmarkEnd w:id="43"/>
    <w:bookmarkStart w:name="z56" w:id="44"/>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w:t>
      </w:r>
    </w:p>
    <w:bookmarkEnd w:id="44"/>
    <w:bookmarkStart w:name="z57" w:id="45"/>
    <w:p>
      <w:pPr>
        <w:spacing w:after="0"/>
        <w:ind w:left="0"/>
        <w:jc w:val="both"/>
      </w:pPr>
      <w:r>
        <w:rPr>
          <w:rFonts w:ascii="Times New Roman"/>
          <w:b w:val="false"/>
          <w:i w:val="false"/>
          <w:color w:val="000000"/>
          <w:sz w:val="28"/>
        </w:rPr>
        <w:t>
      Заңды тұлғаларға лицензия беруге өтініштерді қарау барысында өтініш және барлық қолда бар материалдар "Е-лицензиялау" МДБ ЦЖ арқылы ІІМ ӘПК-ке келісу үшін жіберіледі;</w:t>
      </w:r>
    </w:p>
    <w:bookmarkEnd w:id="45"/>
    <w:bookmarkStart w:name="z58" w:id="46"/>
    <w:p>
      <w:pPr>
        <w:spacing w:after="0"/>
        <w:ind w:left="0"/>
        <w:jc w:val="both"/>
      </w:pPr>
      <w:r>
        <w:rPr>
          <w:rFonts w:ascii="Times New Roman"/>
          <w:b w:val="false"/>
          <w:i w:val="false"/>
          <w:color w:val="000000"/>
          <w:sz w:val="28"/>
        </w:rPr>
        <w:t>
      2) мыналарға:</w:t>
      </w:r>
    </w:p>
    <w:bookmarkEnd w:id="46"/>
    <w:bookmarkStart w:name="z59" w:id="47"/>
    <w:p>
      <w:pPr>
        <w:spacing w:after="0"/>
        <w:ind w:left="0"/>
        <w:jc w:val="both"/>
      </w:pPr>
      <w:r>
        <w:rPr>
          <w:rFonts w:ascii="Times New Roman"/>
          <w:b w:val="false"/>
          <w:i w:val="false"/>
          <w:color w:val="000000"/>
          <w:sz w:val="28"/>
        </w:rPr>
        <w:t>
      аңшылық шаруашылық ұйымдарының шақыруымен Қазақстан Республикасының аумағында аң аулау мақсатында келетін шетел азаматтарына, сондай-ақ Қазақстан Республикасы аумағында белгіленген тәртіпте сатып алынған қаруды;</w:t>
      </w:r>
    </w:p>
    <w:bookmarkEnd w:id="47"/>
    <w:bookmarkStart w:name="z60" w:id="48"/>
    <w:p>
      <w:pPr>
        <w:spacing w:after="0"/>
        <w:ind w:left="0"/>
        <w:jc w:val="both"/>
      </w:pPr>
      <w:r>
        <w:rPr>
          <w:rFonts w:ascii="Times New Roman"/>
          <w:b w:val="false"/>
          <w:i w:val="false"/>
          <w:color w:val="000000"/>
          <w:sz w:val="28"/>
        </w:rPr>
        <w:t>
      жеке тұлғалардың жеке пайдалануы үшін үшінші елдерден сатып алған азаматтық және қызметтік қаруын;</w:t>
      </w:r>
    </w:p>
    <w:bookmarkEnd w:id="48"/>
    <w:bookmarkStart w:name="z61" w:id="49"/>
    <w:p>
      <w:pPr>
        <w:spacing w:after="0"/>
        <w:ind w:left="0"/>
        <w:jc w:val="both"/>
      </w:pPr>
      <w:r>
        <w:rPr>
          <w:rFonts w:ascii="Times New Roman"/>
          <w:b w:val="false"/>
          <w:i w:val="false"/>
          <w:color w:val="000000"/>
          <w:sz w:val="28"/>
        </w:rPr>
        <w:t>
      жеке тұлғалардың немесе спорттық ұйымдардың спорттық іс-шараларға қатысуы үшін спорттық атыс қаруы мен оның патрондарын;</w:t>
      </w:r>
    </w:p>
    <w:bookmarkEnd w:id="49"/>
    <w:bookmarkStart w:name="z62" w:id="50"/>
    <w:p>
      <w:pPr>
        <w:spacing w:after="0"/>
        <w:ind w:left="0"/>
        <w:jc w:val="both"/>
      </w:pPr>
      <w:r>
        <w:rPr>
          <w:rFonts w:ascii="Times New Roman"/>
          <w:b w:val="false"/>
          <w:i w:val="false"/>
          <w:color w:val="000000"/>
          <w:sz w:val="28"/>
        </w:rPr>
        <w:t>
      тұрақты тұру үшін шығатын жеке тұлғалардың азаматтық қарудың бір данасын;</w:t>
      </w:r>
    </w:p>
    <w:bookmarkEnd w:id="50"/>
    <w:bookmarkStart w:name="z63" w:id="51"/>
    <w:p>
      <w:pPr>
        <w:spacing w:after="0"/>
        <w:ind w:left="0"/>
        <w:jc w:val="both"/>
      </w:pPr>
      <w:r>
        <w:rPr>
          <w:rFonts w:ascii="Times New Roman"/>
          <w:b w:val="false"/>
          <w:i w:val="false"/>
          <w:color w:val="000000"/>
          <w:sz w:val="28"/>
        </w:rPr>
        <w:t>
      тұрақты тұру үшін келетін жеке тұлғалардың азаматтық қарудың бір данасын;</w:t>
      </w:r>
    </w:p>
    <w:bookmarkEnd w:id="51"/>
    <w:bookmarkStart w:name="z64" w:id="52"/>
    <w:p>
      <w:pPr>
        <w:spacing w:after="0"/>
        <w:ind w:left="0"/>
        <w:jc w:val="both"/>
      </w:pPr>
      <w:r>
        <w:rPr>
          <w:rFonts w:ascii="Times New Roman"/>
          <w:b w:val="false"/>
          <w:i w:val="false"/>
          <w:color w:val="000000"/>
          <w:sz w:val="28"/>
        </w:rPr>
        <w:t>
      жеке және заңды тұлғалардың көрмеге қатысуы үшін азаматтық және қызметтік қару мен оның патрондарын;</w:t>
      </w:r>
    </w:p>
    <w:bookmarkEnd w:id="52"/>
    <w:bookmarkStart w:name="z65" w:id="53"/>
    <w:p>
      <w:pPr>
        <w:spacing w:after="0"/>
        <w:ind w:left="0"/>
        <w:jc w:val="both"/>
      </w:pPr>
      <w:r>
        <w:rPr>
          <w:rFonts w:ascii="Times New Roman"/>
          <w:b w:val="false"/>
          <w:i w:val="false"/>
          <w:color w:val="000000"/>
          <w:sz w:val="28"/>
        </w:rPr>
        <w:t>
      жеке тұлғалар үшін азаматтық қару мен оның патрондарының бір данасын Қазақстан Республикасына әкелуге, Қазақстан Респубикасынан әкетуге;</w:t>
      </w:r>
    </w:p>
    <w:bookmarkEnd w:id="53"/>
    <w:bookmarkStart w:name="z66" w:id="54"/>
    <w:p>
      <w:pPr>
        <w:spacing w:after="0"/>
        <w:ind w:left="0"/>
        <w:jc w:val="both"/>
      </w:pPr>
      <w:r>
        <w:rPr>
          <w:rFonts w:ascii="Times New Roman"/>
          <w:b w:val="false"/>
          <w:i w:val="false"/>
          <w:color w:val="000000"/>
          <w:sz w:val="28"/>
        </w:rPr>
        <w:t>
      жеке тұлғалар үшін азаматтық және қызметтік қарудың, оның негізгі (құрама) бөлшектері мен оның патрондарының бір данасын Қазақстан Республикасының аумағы бойынша транзиттеуге қорытындылар береді;</w:t>
      </w:r>
    </w:p>
    <w:bookmarkEnd w:id="54"/>
    <w:bookmarkStart w:name="z67" w:id="55"/>
    <w:p>
      <w:pPr>
        <w:spacing w:after="0"/>
        <w:ind w:left="0"/>
        <w:jc w:val="both"/>
      </w:pPr>
      <w:r>
        <w:rPr>
          <w:rFonts w:ascii="Times New Roman"/>
          <w:b w:val="false"/>
          <w:i w:val="false"/>
          <w:color w:val="000000"/>
          <w:sz w:val="28"/>
        </w:rPr>
        <w:t>
      заңды тұлғаларға азаматтық және қызметтік қаруды, олардың негізгі (құрама) бөлшектері мен оның патрондарын, сондай-ақ азаматтық және қызметтік қару мен оның патрондарын олардың сәйкестігін растау (сертификаттау немесе сәйкестігін декларациялау) мақсатында сынақ жүргізу үшін Қазақстан Республикасының аумағына әкелуге, Қазақстан Республикасының аумағынан әкетуге, азаматтық және қызметтік қаруды, олардың негізгі (құрама) бөлшектері мен оның патрондарын Қазақстан Республикасының аумағы арқылы транзиттеуге қорытындылар береді.</w:t>
      </w:r>
    </w:p>
    <w:bookmarkEnd w:id="55"/>
    <w:bookmarkStart w:name="z68" w:id="56"/>
    <w:p>
      <w:pPr>
        <w:spacing w:after="0"/>
        <w:ind w:left="0"/>
        <w:jc w:val="both"/>
      </w:pPr>
      <w:r>
        <w:rPr>
          <w:rFonts w:ascii="Times New Roman"/>
          <w:b w:val="false"/>
          <w:i w:val="false"/>
          <w:color w:val="000000"/>
          <w:sz w:val="28"/>
        </w:rPr>
        <w:t>
      Заңды тұлғаларға азаматтық және қызметтік қаруды, олардың негізгі (құрама) бөлшектері мен оның патрондарын Қазақстан Республикасының аумағына әкелуге, Қазақстан Республикасының аумағынан әкетуге қорытынды (аң аулау мақсатында келетін шетел азаматтары мен спорттық іс-шараларға қатысуға арналған спорттық қаруды қоспағанда) беруге өтініштерді қарау барысында өтініш және қолда бар барлық материалдар ІІМ ӘПК-ке "Е-лицензиялау" МДБ ЦЖ арқылы келісу үшін жіберіледі;</w:t>
      </w:r>
    </w:p>
    <w:bookmarkEnd w:id="56"/>
    <w:bookmarkStart w:name="z69" w:id="57"/>
    <w:p>
      <w:pPr>
        <w:spacing w:after="0"/>
        <w:ind w:left="0"/>
        <w:jc w:val="both"/>
      </w:pPr>
      <w:r>
        <w:rPr>
          <w:rFonts w:ascii="Times New Roman"/>
          <w:b w:val="false"/>
          <w:i w:val="false"/>
          <w:color w:val="000000"/>
          <w:sz w:val="28"/>
        </w:rPr>
        <w:t>
      3) мыналарға:</w:t>
      </w:r>
    </w:p>
    <w:bookmarkEnd w:id="57"/>
    <w:bookmarkStart w:name="z70" w:id="58"/>
    <w:p>
      <w:pPr>
        <w:spacing w:after="0"/>
        <w:ind w:left="0"/>
        <w:jc w:val="both"/>
      </w:pPr>
      <w:r>
        <w:rPr>
          <w:rFonts w:ascii="Times New Roman"/>
          <w:b w:val="false"/>
          <w:i w:val="false"/>
          <w:color w:val="000000"/>
          <w:sz w:val="28"/>
        </w:rPr>
        <w:t>
      жеке және заңды тұлғаларға "Қазақстан Республикасының мемлекеттік қызметі туралы" Қазақстан Республикасының Заңына сәйкес лауазымдары саяси мемлекеттік қызметшілерге жатқызылған мемлекеттік органдардың лауазымды адамдардың, Қазақстан Республикасы Құрылтай депутаттарының жеке қауіпсіздігін қамтамасыз ету мақсатында пайдалануына арналғандарды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w:t>
      </w:r>
    </w:p>
    <w:bookmarkEnd w:id="58"/>
    <w:bookmarkStart w:name="z71" w:id="59"/>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w:t>
      </w:r>
    </w:p>
    <w:bookmarkEnd w:id="59"/>
    <w:bookmarkStart w:name="z72" w:id="60"/>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сақтауға;</w:t>
      </w:r>
    </w:p>
    <w:bookmarkEnd w:id="60"/>
    <w:bookmarkStart w:name="z73" w:id="61"/>
    <w:p>
      <w:pPr>
        <w:spacing w:after="0"/>
        <w:ind w:left="0"/>
        <w:jc w:val="both"/>
      </w:pPr>
      <w:r>
        <w:rPr>
          <w:rFonts w:ascii="Times New Roman"/>
          <w:b w:val="false"/>
          <w:i w:val="false"/>
          <w:color w:val="000000"/>
          <w:sz w:val="28"/>
        </w:rPr>
        <w:t>
      атыс тирлерін (атыс алаңдары) және стенділерді ашуға және олардың жұмыс істеуіне рұқсаттар береді.</w:t>
      </w:r>
    </w:p>
    <w:bookmarkEnd w:id="61"/>
    <w:bookmarkStart w:name="z74" w:id="62"/>
    <w:p>
      <w:pPr>
        <w:spacing w:after="0"/>
        <w:ind w:left="0"/>
        <w:jc w:val="both"/>
      </w:pPr>
      <w:r>
        <w:rPr>
          <w:rFonts w:ascii="Times New Roman"/>
          <w:b w:val="false"/>
          <w:i w:val="false"/>
          <w:color w:val="000000"/>
          <w:sz w:val="28"/>
        </w:rPr>
        <w:t>
      Барлық рұқсаттар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сәйкес нысаны бойынша беріледі (бұдан әрі - № 133 бұйрық).";</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"25. Азаматтық және қызметтік қаруды әзірлеу, өндіру, жөндеу және сату бойынша қызметті жүзеге асыруға, азаматтық пиротехникалық заттар мен оларды қолданып жасалған бұйымдарды әзірлеу, өндіру, сату және пайдалану бойынша қызметті жүзеге асыруға лицензияларға, азаматтық ойық ұңғылы атыс қаруын сатып алуға, сақтауға және алып жүруге рұқсаттарға, туризм мақсатымен, жеке және қызметтік істері бойынша Қазақстан Республикасына келген және Қазақстан Республикасының аумағында тұру үшін белгіленген тәртіпте ІІО-да тіркелген шетел азаматтарына азаматтық қаруды, азаматтары болып табылатын мемлекеттердің дипломатиялық өкілдіктерінің өтініші бойынша жалпы негіздерде беріледі оны сатып алған күннен бастап 7 (жеті) күн ішінде Қазақстан Республикасынан тыс жерге әкететін жағдайда азаматтық қаруды сатып алуға, Қазақстан Республикасының аумағында кемінде бір жыл мерзімге тұру үшін ІІО-да тіркелген шетел азаматтарына азаматтық қаруды азаматтары болып табылатын мемлекеттердің дипломатиялық өкілдіктерінің өтініші бойынша жалпы негіздерде сатып алуға, сақтауға және алып жүруге және тасымалдауға рұқсаттарға ПД бастықтары және олардың АҚҚАБ бөліністеріне жетекшілік ететін орынбасарлары қол қояды.</w:t>
      </w:r>
    </w:p>
    <w:bookmarkEnd w:id="63"/>
    <w:bookmarkStart w:name="z77" w:id="64"/>
    <w:p>
      <w:pPr>
        <w:spacing w:after="0"/>
        <w:ind w:left="0"/>
        <w:jc w:val="both"/>
      </w:pPr>
      <w:r>
        <w:rPr>
          <w:rFonts w:ascii="Times New Roman"/>
          <w:b w:val="false"/>
          <w:i w:val="false"/>
          <w:color w:val="000000"/>
          <w:sz w:val="28"/>
        </w:rPr>
        <w:t>
      Жоғарыда көрсетілген рұқсаттардың қалған түрлеріне ПД ҚҚБ бастығы немесе оның міндетін атқарушы адам қол қояды.</w:t>
      </w:r>
    </w:p>
    <w:bookmarkEnd w:id="64"/>
    <w:bookmarkStart w:name="z78" w:id="65"/>
    <w:p>
      <w:pPr>
        <w:spacing w:after="0"/>
        <w:ind w:left="0"/>
        <w:jc w:val="both"/>
      </w:pPr>
      <w:r>
        <w:rPr>
          <w:rFonts w:ascii="Times New Roman"/>
          <w:b w:val="false"/>
          <w:i w:val="false"/>
          <w:color w:val="000000"/>
          <w:sz w:val="28"/>
        </w:rPr>
        <w:t xml:space="preserve">
      26. Көліктегі ПД ҚҚБ АҚҚАБ бөліністері өз құзыреті шеңберінде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Құрылтай депутаттарының жеке қауіпсіздігін қамтамасыз ету мақсатында пайдалануына арналғандарды қоспағанда,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 береді.";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xml:space="preserve">
      "33. Осы Нұсқаулықтың 8-тармағының 2) тармақшасында көрсетілген рұқсаттарды АҚҚАБ қызметкерлері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20184 болып тіркелген) талаптарына сәйкес "цифрлық үкімет" порталы арқылы электрондық форматта береді.</w:t>
      </w:r>
    </w:p>
    <w:bookmarkEnd w:id="66"/>
    <w:bookmarkStart w:name="z81" w:id="67"/>
    <w:p>
      <w:pPr>
        <w:spacing w:after="0"/>
        <w:ind w:left="0"/>
        <w:jc w:val="both"/>
      </w:pPr>
      <w:r>
        <w:rPr>
          <w:rFonts w:ascii="Times New Roman"/>
          <w:b w:val="false"/>
          <w:i w:val="false"/>
          <w:color w:val="000000"/>
          <w:sz w:val="28"/>
        </w:rPr>
        <w:t>
      34. Рұқсаттарды беру электрондық түрде, сондай-ақ "Е-лицензиялау" МДБ ЦЖ-да қалыптастырылған шығыс нысандарды (құжат) А-4 форматта, қағаз тасымалдағышта басылып шығару арқылы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"36. Жеке және заңды тұлғалардың азаматтық және қызметтік қару мен оның патрондары, сондай-ақ азаматтық пиротехниканың айналымы саласындағы рұқсаттарды беру мәселелері бойынша өтініштерін тіркеуді (К)ПД ҚҚБ және (К)ҚАПБ ҚҚб АҚҚАБ қызметкері "Е-лицензиялау" МДБ ЦЖ-ға келіп түскен арыздар порталында арыз келіп түскен кезден бастап (жұмыс күні ішінде) жүзеге асырады.</w:t>
      </w:r>
    </w:p>
    <w:bookmarkEnd w:id="68"/>
    <w:bookmarkStart w:name="z84" w:id="69"/>
    <w:p>
      <w:pPr>
        <w:spacing w:after="0"/>
        <w:ind w:left="0"/>
        <w:jc w:val="both"/>
      </w:pPr>
      <w:r>
        <w:rPr>
          <w:rFonts w:ascii="Times New Roman"/>
          <w:b w:val="false"/>
          <w:i w:val="false"/>
          <w:color w:val="000000"/>
          <w:sz w:val="28"/>
        </w:rPr>
        <w:t>
      37. Азаматтық және қызметтік қаруды сақтауға, сақтауға және алып жүруге берілген рұқсаттардың жарамдық мерзімдерін (қайта тіркеу) АҚҚАБ бөліністерінің қызметкерлері "Е-лицензиялау" МДБ ЦЖ және ІІМ БДБ арқылы бақылайды.</w:t>
      </w:r>
    </w:p>
    <w:bookmarkEnd w:id="69"/>
    <w:bookmarkStart w:name="z85" w:id="70"/>
    <w:p>
      <w:pPr>
        <w:spacing w:after="0"/>
        <w:ind w:left="0"/>
        <w:jc w:val="both"/>
      </w:pPr>
      <w:r>
        <w:rPr>
          <w:rFonts w:ascii="Times New Roman"/>
          <w:b w:val="false"/>
          <w:i w:val="false"/>
          <w:color w:val="000000"/>
          <w:sz w:val="28"/>
        </w:rPr>
        <w:t>
      38. Азаматтық қаруды қайта тіркеу мерзімін бұзушылық анықталған жағдайда АҚҚАБ қызметкері осы Нұсқаулыққа 3-қосымшаға сәйкес нысан бойынша азаматтық қару иелерін тексеру туралы учаскелік полиция инспекторына (бұдан әрі – УПИ) тапсырма дайындайды және оны БҚА ЦЖ арқылы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7" w:id="71"/>
    <w:p>
      <w:pPr>
        <w:spacing w:after="0"/>
        <w:ind w:left="0"/>
        <w:jc w:val="both"/>
      </w:pPr>
      <w:r>
        <w:rPr>
          <w:rFonts w:ascii="Times New Roman"/>
          <w:b w:val="false"/>
          <w:i w:val="false"/>
          <w:color w:val="000000"/>
          <w:sz w:val="28"/>
        </w:rPr>
        <w:t>
      "41. УПИ-дің қару иесін тексеру туралы баянаты тексеріс материалдарымен және әкімшілік құқық бұзушылық туралы ҚСжАЕК цифрлық жүйелерінің міліметтері бірге қару иесінің жеке ісіне тігіледі.";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9" w:id="72"/>
    <w:p>
      <w:pPr>
        <w:spacing w:after="0"/>
        <w:ind w:left="0"/>
        <w:jc w:val="both"/>
      </w:pPr>
      <w:r>
        <w:rPr>
          <w:rFonts w:ascii="Times New Roman"/>
          <w:b w:val="false"/>
          <w:i w:val="false"/>
          <w:color w:val="000000"/>
          <w:sz w:val="28"/>
        </w:rPr>
        <w:t>
      "50. АҚҚАБ бөліністері беретін лицензиялар, қорытындылар және қалған рұқсаттарды қалыптастыру "Е-лицензиялау" МДБ ЦЖ-да жүзеге асырылады.</w:t>
      </w:r>
    </w:p>
    <w:bookmarkEnd w:id="72"/>
    <w:bookmarkStart w:name="z90" w:id="73"/>
    <w:p>
      <w:pPr>
        <w:spacing w:after="0"/>
        <w:ind w:left="0"/>
        <w:jc w:val="both"/>
      </w:pPr>
      <w:r>
        <w:rPr>
          <w:rFonts w:ascii="Times New Roman"/>
          <w:b w:val="false"/>
          <w:i w:val="false"/>
          <w:color w:val="000000"/>
          <w:sz w:val="28"/>
        </w:rPr>
        <w:t>
      51. "Е-лицензиялау" МДБ ЦЖ арқылы берілген лицензиялар, қорытындылар, рұқсаттар А-4 форматтағы қағазға басылып, жеке және заңды тұлғалардың бақылау істеріне тігіледі.";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төртінші бөлігі мынадай редакцияда жазылсын:</w:t>
      </w:r>
    </w:p>
    <w:bookmarkStart w:name="z92" w:id="74"/>
    <w:p>
      <w:pPr>
        <w:spacing w:after="0"/>
        <w:ind w:left="0"/>
        <w:jc w:val="both"/>
      </w:pPr>
      <w:r>
        <w:rPr>
          <w:rFonts w:ascii="Times New Roman"/>
          <w:b w:val="false"/>
          <w:i w:val="false"/>
          <w:color w:val="000000"/>
          <w:sz w:val="28"/>
        </w:rPr>
        <w:t>
      "Қаруды есепке қоюға арналған хабарлама және қаруды есепке қойғаны туралы хабарлама БҚА ЦЖ арқылы жолданады.";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94" w:id="75"/>
    <w:p>
      <w:pPr>
        <w:spacing w:after="0"/>
        <w:ind w:left="0"/>
        <w:jc w:val="both"/>
      </w:pPr>
      <w:r>
        <w:rPr>
          <w:rFonts w:ascii="Times New Roman"/>
          <w:b w:val="false"/>
          <w:i w:val="false"/>
          <w:color w:val="000000"/>
          <w:sz w:val="28"/>
        </w:rPr>
        <w:t>
      "68. Азаматтық қаруды есепке алуды (тіркеу, қайта тіркеу) АҚҚАБ қызметкері ІІМ "Тіркелген қару" БДБ және "Е-лицензиялау" МДБ ЦЖ есебіне енгізу және олар туралы деректерге түзетулер енгізу арқылы жүзеге асырылады.";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бесінші және сегізінші бөліктері мынадай редакцияда жазылсын:</w:t>
      </w:r>
    </w:p>
    <w:bookmarkStart w:name="z96" w:id="76"/>
    <w:p>
      <w:pPr>
        <w:spacing w:after="0"/>
        <w:ind w:left="0"/>
        <w:jc w:val="both"/>
      </w:pPr>
      <w:r>
        <w:rPr>
          <w:rFonts w:ascii="Times New Roman"/>
          <w:b w:val="false"/>
          <w:i w:val="false"/>
          <w:color w:val="000000"/>
          <w:sz w:val="28"/>
        </w:rPr>
        <w:t>
      "Қаруды есепке қою үшін сату (сыйға тарту) туралы хабарлама "Е-лицензиялау" МДБ ЦЖ арқылы жіберіледі.</w:t>
      </w:r>
    </w:p>
    <w:bookmarkEnd w:id="76"/>
    <w:bookmarkStart w:name="z97" w:id="77"/>
    <w:p>
      <w:pPr>
        <w:spacing w:after="0"/>
        <w:ind w:left="0"/>
        <w:jc w:val="both"/>
      </w:pPr>
      <w:r>
        <w:rPr>
          <w:rFonts w:ascii="Times New Roman"/>
          <w:b w:val="false"/>
          <w:i w:val="false"/>
          <w:color w:val="000000"/>
          <w:sz w:val="28"/>
        </w:rPr>
        <w:t>
      Қаруды есепке қою үшін және қаруды есеке алынғаны туралы хабарламалар БҚА ЦЖ арқылы жолданады.";</w:t>
      </w:r>
    </w:p>
    <w:bookmarkEnd w:id="77"/>
    <w:bookmarkStart w:name="z98" w:id="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8"/>
    <w:bookmarkStart w:name="z99" w:id="7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79"/>
    <w:bookmarkStart w:name="z100" w:id="80"/>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80"/>
    <w:bookmarkStart w:name="z101" w:id="81"/>
    <w:p>
      <w:pPr>
        <w:spacing w:after="0"/>
        <w:ind w:left="0"/>
        <w:jc w:val="both"/>
      </w:pPr>
      <w:r>
        <w:rPr>
          <w:rFonts w:ascii="Times New Roman"/>
          <w:b w:val="false"/>
          <w:i w:val="false"/>
          <w:color w:val="000000"/>
          <w:sz w:val="28"/>
        </w:rPr>
        <w:t>
      2) осы бұйрыққа қол қойылған күннен бастап бес жұмыс күн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81"/>
    <w:bookmarkStart w:name="z102" w:id="82"/>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82"/>
    <w:bookmarkStart w:name="z103" w:id="8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83"/>
    <w:bookmarkStart w:name="z104" w:id="84"/>
    <w:p>
      <w:pPr>
        <w:spacing w:after="0"/>
        <w:ind w:left="0"/>
        <w:jc w:val="both"/>
      </w:pPr>
      <w:r>
        <w:rPr>
          <w:rFonts w:ascii="Times New Roman"/>
          <w:b w:val="false"/>
          <w:i w:val="false"/>
          <w:color w:val="000000"/>
          <w:sz w:val="28"/>
        </w:rPr>
        <w:t>
      4. Осы бұйрық 2026 жылы 1 шілдеден бастап қолданысқа енгізіледі және ресми жариялануға тиіс.</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№468 бұйрыққа 1-қосымша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 нұсқаулыққа 1-қосымша</w:t>
            </w:r>
          </w:p>
        </w:tc>
      </w:tr>
    </w:tbl>
    <w:bookmarkStart w:name="z107" w:id="85"/>
    <w:p>
      <w:pPr>
        <w:spacing w:after="0"/>
        <w:ind w:left="0"/>
        <w:jc w:val="left"/>
      </w:pPr>
      <w:r>
        <w:rPr>
          <w:rFonts w:ascii="Times New Roman"/>
          <w:b/>
          <w:i w:val="false"/>
          <w:color w:val="000000"/>
        </w:rPr>
        <w:t xml:space="preserve"> Азаматтық және қызметтік қару мен оның патрондарының, азаматтық пиротехникалық заттар мен оларды қолданып жасаған бұйымдар айналымы мәселелерi бойынша ақпараттар</w:t>
      </w:r>
    </w:p>
    <w:bookmarkEnd w:id="85"/>
    <w:bookmarkStart w:name="z108" w:id="86"/>
    <w:p>
      <w:pPr>
        <w:spacing w:after="0"/>
        <w:ind w:left="0"/>
        <w:jc w:val="both"/>
      </w:pPr>
      <w:r>
        <w:rPr>
          <w:rFonts w:ascii="Times New Roman"/>
          <w:b w:val="false"/>
          <w:i w:val="false"/>
          <w:color w:val="000000"/>
          <w:sz w:val="28"/>
        </w:rPr>
        <w:t>
      1. АҚҚАБ әрекетiне түсетін құралдар мен заттарды сатып алуға, алып жүруге және сақтауға, тасымалдауға, әкелуге (әкетуге), кәсiпорындар ашуға және оның жұмыс істеуіне рұқсат алу үшiн ұсынылатын құжаттар тiзбесi.</w:t>
      </w:r>
    </w:p>
    <w:bookmarkEnd w:id="86"/>
    <w:bookmarkStart w:name="z109" w:id="87"/>
    <w:p>
      <w:pPr>
        <w:spacing w:after="0"/>
        <w:ind w:left="0"/>
        <w:jc w:val="both"/>
      </w:pPr>
      <w:r>
        <w:rPr>
          <w:rFonts w:ascii="Times New Roman"/>
          <w:b w:val="false"/>
          <w:i w:val="false"/>
          <w:color w:val="000000"/>
          <w:sz w:val="28"/>
        </w:rPr>
        <w:t>
      2. Заңды немесе жеке тұлғалардың қызмет түрiне лицензия алуға, қызметтiк қаруды сатып алуға, сақтауға, тасымалдауға рұқсат алуы, қызметтiк қаруды алып жүруге жеке рұқсат алу, азаматтардың азаматтық қаруды, басқа да құралдар мен заттарды сатып алуға, сақтауға рұқсат алу үшiн iшкi iстер органына ұсынатын құжаттардың тiзбесi көрсетілген АҚҚАБ қызметiн регламенттейтін нормативтiк құқықтық актілердің үзiндiсi. Азаматтық, қызметтiк қаруды тiркеу, қайта тiркеу мерзiмдерi, қару сақтауға берiлген рұқсаттың күшiн жоюдың себептерi және т.б. көрсетiледi.</w:t>
      </w:r>
    </w:p>
    <w:bookmarkEnd w:id="87"/>
    <w:bookmarkStart w:name="z110" w:id="88"/>
    <w:p>
      <w:pPr>
        <w:spacing w:after="0"/>
        <w:ind w:left="0"/>
        <w:jc w:val="both"/>
      </w:pPr>
      <w:r>
        <w:rPr>
          <w:rFonts w:ascii="Times New Roman"/>
          <w:b w:val="false"/>
          <w:i w:val="false"/>
          <w:color w:val="000000"/>
          <w:sz w:val="28"/>
        </w:rPr>
        <w:t>
      3. Құжаттардың үлгiлерi: карточкалар, өтiнiштер, көру қабiлетiнің бұзылуына, психикалық ауруға немесе нашақорлыққа байланысты қаруды иеленуге терiс көрсеткiштердiң жоқтығы туралы медициналық қорытынды, есеп шотын көрсете отырып, лицензиялық, бiржолғы алымдарды, мемлекеттiк бажды төлеу туралы квитанция және т.б.</w:t>
      </w:r>
    </w:p>
    <w:bookmarkEnd w:id="88"/>
    <w:bookmarkStart w:name="z111" w:id="89"/>
    <w:p>
      <w:pPr>
        <w:spacing w:after="0"/>
        <w:ind w:left="0"/>
        <w:jc w:val="both"/>
      </w:pPr>
      <w:r>
        <w:rPr>
          <w:rFonts w:ascii="Times New Roman"/>
          <w:b w:val="false"/>
          <w:i w:val="false"/>
          <w:color w:val="000000"/>
          <w:sz w:val="28"/>
        </w:rPr>
        <w:t>
      4. Атыс, суық қаруды, жарылғыш заттарды дайындаумен, сақтаумен, алып жүрумен байланысты қылмыс құрамы туралы, адамдарды iшкi iстер органына заңсыз сақталған атыс қаруын, жарылғыш заттарды ерiктi тапсырғанда қылмыстық жауапкершіліктен босату туралы қылмыстық заңнамадан, Қазақстан Республикасы әкiмшiлiк заңнамасының баптарынан көшiрмелер (үзiндiлер).</w:t>
      </w:r>
    </w:p>
    <w:bookmarkEnd w:id="89"/>
    <w:bookmarkStart w:name="z112" w:id="90"/>
    <w:p>
      <w:pPr>
        <w:spacing w:after="0"/>
        <w:ind w:left="0"/>
        <w:jc w:val="both"/>
      </w:pPr>
      <w:r>
        <w:rPr>
          <w:rFonts w:ascii="Times New Roman"/>
          <w:b w:val="false"/>
          <w:i w:val="false"/>
          <w:color w:val="000000"/>
          <w:sz w:val="28"/>
        </w:rPr>
        <w:t>
      5. Азаматтық және қызметтік қару мен оның патрондарының, азаматтық пиротехникалық заттар мен оларды қолданып жасаған бұйымдар айналымы саласындағы мемлекеттік қызметтерді "цифрлық үкімет" порталы арқылы көрсету тәртібі.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