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aa03" w14:textId="1c3a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2025 жылғы 19 желтоқсандағы № 8С-39/1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2026 жылғы 27 наурыздағы № 8С-42/2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"2026-2028 жылдарға арналған аудандық бюджет туралы" 2025 жылғы 19 желтоқсандағы № 8С-39/1 (Нормативтік құқықтық актілерді мемлекеттік тіркеу тізілімінде № 219833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1, 2 және 3 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29008977,6 мың теңге, оның ішінде:</w:t>
      </w:r>
    </w:p>
    <w:p>
      <w:pPr>
        <w:spacing w:after="0"/>
        <w:ind w:left="0"/>
        <w:jc w:val="both"/>
      </w:pPr>
      <w:r>
        <w:rPr>
          <w:rFonts w:ascii="Times New Roman"/>
          <w:b w:val="false"/>
          <w:i w:val="false"/>
          <w:color w:val="000000"/>
          <w:sz w:val="28"/>
        </w:rPr>
        <w:t>
      салықтық түсімдер – 24206722,4 мың теңге;</w:t>
      </w:r>
    </w:p>
    <w:p>
      <w:pPr>
        <w:spacing w:after="0"/>
        <w:ind w:left="0"/>
        <w:jc w:val="both"/>
      </w:pPr>
      <w:r>
        <w:rPr>
          <w:rFonts w:ascii="Times New Roman"/>
          <w:b w:val="false"/>
          <w:i w:val="false"/>
          <w:color w:val="000000"/>
          <w:sz w:val="28"/>
        </w:rPr>
        <w:t>
      салықтық емес түсімдер – 99672,0 мың теңге;</w:t>
      </w:r>
    </w:p>
    <w:p>
      <w:pPr>
        <w:spacing w:after="0"/>
        <w:ind w:left="0"/>
        <w:jc w:val="both"/>
      </w:pPr>
      <w:r>
        <w:rPr>
          <w:rFonts w:ascii="Times New Roman"/>
          <w:b w:val="false"/>
          <w:i w:val="false"/>
          <w:color w:val="000000"/>
          <w:sz w:val="28"/>
        </w:rPr>
        <w:t>
      негізгі капиталды сатудан түсетін түсімдер – 22821,0 мың тенге;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4679762,2 мың теңге;</w:t>
      </w:r>
    </w:p>
    <w:p>
      <w:pPr>
        <w:spacing w:after="0"/>
        <w:ind w:left="0"/>
        <w:jc w:val="both"/>
      </w:pPr>
      <w:r>
        <w:rPr>
          <w:rFonts w:ascii="Times New Roman"/>
          <w:b w:val="false"/>
          <w:i w:val="false"/>
          <w:color w:val="000000"/>
          <w:sz w:val="28"/>
        </w:rPr>
        <w:t>
      2) шығындар – 28518520,0 мың теңге;</w:t>
      </w:r>
    </w:p>
    <w:p>
      <w:pPr>
        <w:spacing w:after="0"/>
        <w:ind w:left="0"/>
        <w:jc w:val="both"/>
      </w:pPr>
      <w:r>
        <w:rPr>
          <w:rFonts w:ascii="Times New Roman"/>
          <w:b w:val="false"/>
          <w:i w:val="false"/>
          <w:color w:val="000000"/>
          <w:sz w:val="28"/>
        </w:rPr>
        <w:t>
      3) таза бюджеттік кредиттеу – 110355,0 мың теңге, оның ішінде:</w:t>
      </w:r>
    </w:p>
    <w:p>
      <w:pPr>
        <w:spacing w:after="0"/>
        <w:ind w:left="0"/>
        <w:jc w:val="both"/>
      </w:pPr>
      <w:r>
        <w:rPr>
          <w:rFonts w:ascii="Times New Roman"/>
          <w:b w:val="false"/>
          <w:i w:val="false"/>
          <w:color w:val="000000"/>
          <w:sz w:val="28"/>
        </w:rPr>
        <w:t>
      бюджеттiк кредиттер – 155700,0 мың теңге;</w:t>
      </w:r>
    </w:p>
    <w:p>
      <w:pPr>
        <w:spacing w:after="0"/>
        <w:ind w:left="0"/>
        <w:jc w:val="both"/>
      </w:pPr>
      <w:r>
        <w:rPr>
          <w:rFonts w:ascii="Times New Roman"/>
          <w:b w:val="false"/>
          <w:i w:val="false"/>
          <w:color w:val="000000"/>
          <w:sz w:val="28"/>
        </w:rPr>
        <w:t>
      бюджеттік кредиттерді өтеу – 45345,0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380102,6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-380102,6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27 наурыздағы № 8С-42/2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 xml:space="preserve"> 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29008977,6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24206722,4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22440132,4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4679762,2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3561268,0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27 наурыздағы № 8С-42/2</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2026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3716968,0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2026 жылғы 27 наурыздағы № 8С-42/2</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2025 жылғы 19 желтоқсандағы № 8С-39/1</w:t>
            </w:r>
            <w:r>
              <w:br/>
            </w:r>
            <w:r>
              <w:rPr>
                <w:rFonts w:ascii="Times New Roman"/>
                <w:b w:val="false"/>
                <w:i w:val="false"/>
                <w:color w:val="000000"/>
                <w:sz w:val="20"/>
              </w:rPr>
              <w:t>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2026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